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64418E6F"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5C4386">
        <w:rPr>
          <w:rFonts w:cs="Arial"/>
          <w:b/>
          <w:sz w:val="22"/>
          <w:lang w:val="en-US"/>
        </w:rPr>
        <w:t>122</w:t>
      </w:r>
      <w:r>
        <w:rPr>
          <w:rFonts w:cs="Arial"/>
          <w:b/>
          <w:i/>
          <w:sz w:val="22"/>
          <w:lang w:val="en-US"/>
        </w:rPr>
        <w:tab/>
      </w:r>
      <w:r w:rsidR="0060360D" w:rsidRPr="0060360D">
        <w:rPr>
          <w:rFonts w:cs="Arial"/>
          <w:b/>
          <w:i/>
          <w:sz w:val="22"/>
          <w:lang w:val="en-US"/>
        </w:rPr>
        <w:t>R2-2304759</w:t>
      </w:r>
    </w:p>
    <w:p w14:paraId="3F17F203" w14:textId="494D5A84" w:rsidR="00FB3C9D" w:rsidRPr="0061462B" w:rsidRDefault="00AF78E3" w:rsidP="0061462B">
      <w:pPr>
        <w:tabs>
          <w:tab w:val="left" w:pos="1701"/>
          <w:tab w:val="right" w:pos="9639"/>
        </w:tabs>
        <w:spacing w:after="0"/>
        <w:rPr>
          <w:rFonts w:cs="Arial"/>
          <w:b/>
          <w:color w:val="000000"/>
          <w:sz w:val="24"/>
        </w:rPr>
      </w:pPr>
      <w:r>
        <w:rPr>
          <w:rFonts w:cs="Arial"/>
          <w:b/>
          <w:sz w:val="22"/>
          <w:lang w:val="en-US"/>
        </w:rPr>
        <w:t>Incheon</w:t>
      </w:r>
      <w:r w:rsidR="00A404B7">
        <w:rPr>
          <w:rFonts w:cs="Arial"/>
          <w:b/>
          <w:sz w:val="22"/>
          <w:lang w:val="en-US"/>
        </w:rPr>
        <w:t xml:space="preserve">, </w:t>
      </w:r>
      <w:r>
        <w:rPr>
          <w:rFonts w:cs="Arial"/>
          <w:b/>
          <w:sz w:val="22"/>
          <w:lang w:val="en-US"/>
        </w:rPr>
        <w:t>Korea, May</w:t>
      </w:r>
      <w:r w:rsidR="00A404B7">
        <w:rPr>
          <w:rFonts w:cs="Arial"/>
          <w:b/>
          <w:sz w:val="22"/>
          <w:lang w:val="en-US"/>
        </w:rPr>
        <w:t xml:space="preserve"> 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642F089" w:rsidR="00FB3C9D" w:rsidRDefault="003D1DDD">
      <w:pPr>
        <w:pStyle w:val="3GPPHeader"/>
        <w:rPr>
          <w:sz w:val="22"/>
        </w:rPr>
      </w:pPr>
      <w:r>
        <w:rPr>
          <w:sz w:val="22"/>
        </w:rPr>
        <w:t>Agenda Item:</w:t>
      </w:r>
      <w:r>
        <w:rPr>
          <w:sz w:val="22"/>
        </w:rPr>
        <w:tab/>
      </w:r>
      <w:r w:rsidR="0036757A">
        <w:rPr>
          <w:sz w:val="22"/>
        </w:rPr>
        <w:t>7</w:t>
      </w:r>
      <w:r w:rsidR="00E31D0E">
        <w:rPr>
          <w:sz w:val="22"/>
        </w:rPr>
        <w:t>.</w:t>
      </w:r>
      <w:r w:rsidR="0036757A">
        <w:rPr>
          <w:sz w:val="22"/>
        </w:rPr>
        <w:t>24</w:t>
      </w:r>
      <w:r w:rsidR="00E31D0E">
        <w:rPr>
          <w:sz w:val="22"/>
        </w:rPr>
        <w:t>.</w:t>
      </w:r>
      <w:r w:rsidR="0036757A">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5C107DC" w:rsidR="00FB3C9D" w:rsidRDefault="003D1DDD">
      <w:pPr>
        <w:pStyle w:val="3GPPHeader"/>
        <w:rPr>
          <w:sz w:val="22"/>
        </w:rPr>
      </w:pPr>
      <w:r>
        <w:rPr>
          <w:sz w:val="22"/>
        </w:rPr>
        <w:t>Title:</w:t>
      </w:r>
      <w:r>
        <w:rPr>
          <w:sz w:val="22"/>
        </w:rPr>
        <w:tab/>
      </w:r>
      <w:r w:rsidR="0060360D" w:rsidRPr="0060360D">
        <w:rPr>
          <w:sz w:val="22"/>
        </w:rPr>
        <w:t>Discussion on emergency cause value for SL Relay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bookmarkEnd w:id="5"/>
    <w:p w14:paraId="3B787518" w14:textId="2A29CAE6" w:rsidR="00AB515A" w:rsidRDefault="003B518D" w:rsidP="003B518D">
      <w:r>
        <w:t xml:space="preserve">For the support of emergency for UE-to-Network Relaying, </w:t>
      </w:r>
      <w:r w:rsidR="00AB515A">
        <w:t>RAN</w:t>
      </w:r>
      <w:r>
        <w:t xml:space="preserve">2 has </w:t>
      </w:r>
      <w:r w:rsidR="00AB515A">
        <w:t>discussed the potential RAN2 impact and made the following agreements:</w:t>
      </w:r>
    </w:p>
    <w:p w14:paraId="51CC0435" w14:textId="77777777" w:rsidR="00AB515A" w:rsidRP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r w:rsidRPr="00AB515A">
        <w:rPr>
          <w:sz w:val="20"/>
        </w:rPr>
        <w:t>Agreements:</w:t>
      </w:r>
    </w:p>
    <w:p w14:paraId="1ACA5679" w14:textId="77777777" w:rsidR="00AB515A" w:rsidRP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r w:rsidRPr="00AB515A">
        <w:rPr>
          <w:sz w:val="20"/>
        </w:rPr>
        <w:t>R2 assume no additional R2 impact for gNB to know the initiated service-type of remote UE, and to select proper relay UE serving the initiated service-type of remote UE.</w:t>
      </w:r>
    </w:p>
    <w:p w14:paraId="5F64250A" w14:textId="77777777" w:rsidR="00AB515A" w:rsidRPr="00AB515A" w:rsidRDefault="00AB515A" w:rsidP="00AB515A">
      <w:pPr>
        <w:pStyle w:val="Doc-text2"/>
        <w:pBdr>
          <w:top w:val="single" w:sz="4" w:space="1" w:color="auto"/>
          <w:left w:val="single" w:sz="4" w:space="4" w:color="auto"/>
          <w:bottom w:val="single" w:sz="4" w:space="1" w:color="auto"/>
          <w:right w:val="single" w:sz="4" w:space="4" w:color="auto"/>
        </w:pBdr>
        <w:ind w:left="363"/>
        <w:rPr>
          <w:sz w:val="20"/>
        </w:rPr>
      </w:pPr>
      <w:r w:rsidRPr="00AB515A">
        <w:rPr>
          <w:sz w:val="20"/>
        </w:rPr>
        <w:t xml:space="preserve">R2 confirm R18 relay UE sets cause value for emergency service relaying as in Rel-17 for SL-RLC0 traffic.  </w:t>
      </w:r>
      <w:r w:rsidRPr="00AB515A">
        <w:rPr>
          <w:sz w:val="20"/>
          <w:highlight w:val="yellow"/>
        </w:rPr>
        <w:t>FFS SL-RLC1 case for path switching</w:t>
      </w:r>
      <w:r w:rsidRPr="00AB515A">
        <w:rPr>
          <w:sz w:val="20"/>
        </w:rPr>
        <w:t>.</w:t>
      </w:r>
    </w:p>
    <w:p w14:paraId="20599832" w14:textId="77777777" w:rsidR="00AB515A" w:rsidRDefault="00AB515A" w:rsidP="003B518D"/>
    <w:p w14:paraId="0440FABE" w14:textId="120B52FD" w:rsidR="00FB3C9D" w:rsidRDefault="003D1DDD">
      <w:pPr>
        <w:pStyle w:val="1"/>
      </w:pPr>
      <w:r>
        <w:t>Discussion</w:t>
      </w:r>
    </w:p>
    <w:p w14:paraId="0323589F" w14:textId="136F2BCF" w:rsidR="00321F80" w:rsidRDefault="003B518D" w:rsidP="00321F80">
      <w:pPr>
        <w:rPr>
          <w:lang w:val="en-US"/>
        </w:rPr>
      </w:pPr>
      <w:r>
        <w:t xml:space="preserve">In R18 U2N relay, the dedicated RSC has been introduced for emergency service by SA2, and it will be </w:t>
      </w:r>
      <w:r w:rsidRPr="00D14117">
        <w:t>used by the Relay UE and Remote UE during discovery and PC5 link establishment</w:t>
      </w:r>
      <w:r w:rsidR="000D1151">
        <w:t xml:space="preserve">. </w:t>
      </w:r>
      <w:r w:rsidR="00321F80">
        <w:t xml:space="preserve">And </w:t>
      </w:r>
      <w:r w:rsidR="00321F80">
        <w:rPr>
          <w:lang w:val="en-US"/>
        </w:rPr>
        <w:t xml:space="preserve">according to SA2 conclusion on cause value setting, </w:t>
      </w:r>
      <w:r w:rsidR="00464473">
        <w:rPr>
          <w:lang w:val="en-US"/>
        </w:rPr>
        <w:t>i</w:t>
      </w:r>
      <w:r w:rsidR="00464473" w:rsidRPr="00464473">
        <w:rPr>
          <w:lang w:val="en-US"/>
        </w:rPr>
        <w:t xml:space="preserve">f PC5 connection was requested using emergency RSC, then the </w:t>
      </w:r>
      <w:r w:rsidR="00464473">
        <w:rPr>
          <w:lang w:val="en-US"/>
        </w:rPr>
        <w:t xml:space="preserve">U2N </w:t>
      </w:r>
      <w:r w:rsidR="00464473" w:rsidRPr="00464473">
        <w:rPr>
          <w:lang w:val="en-US"/>
        </w:rPr>
        <w:t>Relay sets the RRC Establishment cause to “emergency” when establishing an RRC connection from RRC_IDLE.</w:t>
      </w:r>
    </w:p>
    <w:tbl>
      <w:tblPr>
        <w:tblStyle w:val="aff9"/>
        <w:tblW w:w="0" w:type="auto"/>
        <w:tblLook w:val="04A0" w:firstRow="1" w:lastRow="0" w:firstColumn="1" w:lastColumn="0" w:noHBand="0" w:noVBand="1"/>
      </w:tblPr>
      <w:tblGrid>
        <w:gridCol w:w="9629"/>
      </w:tblGrid>
      <w:tr w:rsidR="00321F80" w14:paraId="1BC0D174" w14:textId="77777777" w:rsidTr="00B90824">
        <w:tc>
          <w:tcPr>
            <w:tcW w:w="9629" w:type="dxa"/>
          </w:tcPr>
          <w:p w14:paraId="7E0B8A2D" w14:textId="461C97D6" w:rsidR="00321F80" w:rsidRPr="00617277" w:rsidRDefault="00401351" w:rsidP="00B908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617277">
              <w:rPr>
                <w:rFonts w:ascii="Times New Roman" w:eastAsia="Times New Roman" w:hAnsi="Times New Roman"/>
                <w:szCs w:val="20"/>
                <w:lang w:eastAsia="en-GB"/>
              </w:rPr>
              <w:t>-</w:t>
            </w:r>
            <w:r w:rsidRPr="00617277">
              <w:rPr>
                <w:rFonts w:ascii="Times New Roman" w:eastAsia="Times New Roman" w:hAnsi="Times New Roman"/>
                <w:szCs w:val="20"/>
                <w:lang w:eastAsia="en-GB"/>
              </w:rPr>
              <w:tab/>
            </w:r>
            <w:r w:rsidRPr="00ED13DC">
              <w:rPr>
                <w:rFonts w:ascii="Times New Roman" w:hAnsi="Times New Roman"/>
                <w:lang w:eastAsia="en-US"/>
              </w:rPr>
              <w:t xml:space="preserve">If PC5 connection was requested </w:t>
            </w:r>
            <w:r w:rsidRPr="000C5DAB">
              <w:rPr>
                <w:rFonts w:ascii="Times New Roman" w:hAnsi="Times New Roman"/>
                <w:highlight w:val="green"/>
                <w:lang w:eastAsia="en-US"/>
              </w:rPr>
              <w:t>using emergency RSC,</w:t>
            </w:r>
            <w:r w:rsidRPr="00ED13DC">
              <w:rPr>
                <w:rFonts w:ascii="Times New Roman" w:hAnsi="Times New Roman"/>
                <w:lang w:eastAsia="en-US"/>
              </w:rPr>
              <w:t xml:space="preserve"> then the 5G ProSe Layer-3 </w:t>
            </w:r>
            <w:r w:rsidRPr="000C5DAB">
              <w:rPr>
                <w:rFonts w:ascii="Times New Roman" w:hAnsi="Times New Roman"/>
                <w:highlight w:val="green"/>
                <w:lang w:eastAsia="en-US"/>
              </w:rPr>
              <w:t>Relay sets the RRC Establishment cause to “emergency”</w:t>
            </w:r>
            <w:r w:rsidRPr="00ED13DC">
              <w:rPr>
                <w:rFonts w:ascii="Times New Roman" w:hAnsi="Times New Roman"/>
                <w:lang w:eastAsia="en-US"/>
              </w:rPr>
              <w:t xml:space="preserve"> when establishing an RRC connection from RRC_IDLE.</w:t>
            </w:r>
          </w:p>
        </w:tc>
      </w:tr>
    </w:tbl>
    <w:p w14:paraId="4DE61F99" w14:textId="2AF05F52" w:rsidR="00321F80" w:rsidRDefault="00321F80" w:rsidP="00321F80">
      <w:pPr>
        <w:spacing w:before="120"/>
        <w:rPr>
          <w:lang w:val="en-US"/>
        </w:rPr>
      </w:pPr>
      <w:bookmarkStart w:id="6" w:name="_Toc127524197"/>
      <w:r>
        <w:rPr>
          <w:lang w:val="en-US"/>
        </w:rPr>
        <w:t>While in R17 RAN2 specification, the R17 U2N relay UE can only set the cause value as emergency when emergency cause is received from the SL-RLC0 message.</w:t>
      </w:r>
    </w:p>
    <w:tbl>
      <w:tblPr>
        <w:tblStyle w:val="aff9"/>
        <w:tblW w:w="0" w:type="auto"/>
        <w:tblLook w:val="04A0" w:firstRow="1" w:lastRow="0" w:firstColumn="1" w:lastColumn="0" w:noHBand="0" w:noVBand="1"/>
      </w:tblPr>
      <w:tblGrid>
        <w:gridCol w:w="9629"/>
      </w:tblGrid>
      <w:tr w:rsidR="00321F80" w14:paraId="787C48C7" w14:textId="77777777" w:rsidTr="0009057D">
        <w:tc>
          <w:tcPr>
            <w:tcW w:w="9629" w:type="dxa"/>
          </w:tcPr>
          <w:p w14:paraId="1057198F" w14:textId="77777777" w:rsidR="00321F80" w:rsidRPr="007753A6" w:rsidRDefault="00321F80" w:rsidP="0009057D">
            <w:pPr>
              <w:pStyle w:val="NO"/>
              <w:rPr>
                <w:rFonts w:eastAsia="等线"/>
              </w:rPr>
            </w:pPr>
            <w:r w:rsidRPr="00B55E3E">
              <w:rPr>
                <w:rFonts w:eastAsia="等线"/>
              </w:rPr>
              <w:t>NOTE 2:</w:t>
            </w:r>
            <w:r w:rsidRPr="00B55E3E">
              <w:rPr>
                <w:rFonts w:eastAsia="等线"/>
              </w:rPr>
              <w:tab/>
              <w:t xml:space="preserve">In case the </w:t>
            </w:r>
            <w:r w:rsidRPr="00B55E3E">
              <w:t xml:space="preserve">L2 U2N Relay UE initiates RRC connection establishment triggered by reception of </w:t>
            </w:r>
            <w:r w:rsidRPr="00B55E3E">
              <w:rPr>
                <w:rFonts w:eastAsia="宋体"/>
              </w:rPr>
              <w:t>message from a L2 U2N Remote UE via SL-RLC0 or SL-RLC1</w:t>
            </w:r>
            <w:r w:rsidRPr="00B55E3E">
              <w:t xml:space="preserve"> as specified in 5.3.3.1a, </w:t>
            </w:r>
            <w:r w:rsidRPr="00321F80">
              <w:t xml:space="preserve">the L2 U2N Relay UE sets the </w:t>
            </w:r>
            <w:proofErr w:type="spellStart"/>
            <w:r w:rsidRPr="00321F80">
              <w:rPr>
                <w:i/>
              </w:rPr>
              <w:t>establishmentCause</w:t>
            </w:r>
            <w:proofErr w:type="spellEnd"/>
            <w:r w:rsidRPr="00321F80">
              <w:t xml:space="preserve"> by implementation, but </w:t>
            </w:r>
            <w:r w:rsidRPr="00321F80">
              <w:rPr>
                <w:highlight w:val="cyan"/>
              </w:rPr>
              <w:t xml:space="preserve">it can only set the </w:t>
            </w:r>
            <w:r w:rsidRPr="00321F80">
              <w:rPr>
                <w:i/>
                <w:highlight w:val="cyan"/>
              </w:rPr>
              <w:t>emergency</w:t>
            </w:r>
            <w:r w:rsidRPr="00321F80">
              <w:rPr>
                <w:highlight w:val="cyan"/>
              </w:rPr>
              <w:t xml:space="preserve">, </w:t>
            </w:r>
            <w:proofErr w:type="spellStart"/>
            <w:r w:rsidRPr="00321F80">
              <w:rPr>
                <w:i/>
                <w:highlight w:val="cyan"/>
              </w:rPr>
              <w:t>mps-PriorityAccess</w:t>
            </w:r>
            <w:proofErr w:type="spellEnd"/>
            <w:r w:rsidRPr="00321F80">
              <w:rPr>
                <w:highlight w:val="cyan"/>
              </w:rPr>
              <w:t xml:space="preserve">, or </w:t>
            </w:r>
            <w:proofErr w:type="spellStart"/>
            <w:r w:rsidRPr="00321F80">
              <w:rPr>
                <w:i/>
                <w:highlight w:val="cyan"/>
              </w:rPr>
              <w:t>mcs-PriorityAccess</w:t>
            </w:r>
            <w:proofErr w:type="spellEnd"/>
            <w:r w:rsidRPr="00321F80">
              <w:rPr>
                <w:highlight w:val="cyan"/>
              </w:rPr>
              <w:t xml:space="preserve"> as </w:t>
            </w:r>
            <w:proofErr w:type="spellStart"/>
            <w:r w:rsidRPr="00321F80">
              <w:rPr>
                <w:i/>
                <w:highlight w:val="cyan"/>
              </w:rPr>
              <w:t>establishmentCause</w:t>
            </w:r>
            <w:proofErr w:type="spellEnd"/>
            <w:r w:rsidRPr="00321F80">
              <w:rPr>
                <w:i/>
                <w:highlight w:val="cyan"/>
              </w:rPr>
              <w:t xml:space="preserve"> </w:t>
            </w:r>
            <w:r w:rsidRPr="00321F80">
              <w:rPr>
                <w:highlight w:val="cyan"/>
              </w:rPr>
              <w:t xml:space="preserve">if the same cause value is in the </w:t>
            </w:r>
            <w:r w:rsidRPr="00321F80">
              <w:rPr>
                <w:rFonts w:eastAsia="宋体"/>
                <w:highlight w:val="cyan"/>
              </w:rPr>
              <w:t>message received from the L2 U2N Remote UE via SL-RLC0</w:t>
            </w:r>
            <w:r w:rsidRPr="00321F80">
              <w:t>.</w:t>
            </w:r>
          </w:p>
        </w:tc>
      </w:tr>
    </w:tbl>
    <w:p w14:paraId="659EE7A4" w14:textId="78B2CC25" w:rsidR="005813C4" w:rsidRDefault="00321F80" w:rsidP="0017751C">
      <w:pPr>
        <w:spacing w:before="120"/>
      </w:pPr>
      <w:r>
        <w:t xml:space="preserve">RAN2 discussed the cause value setting issue in RAN2 #121bis, </w:t>
      </w:r>
      <w:r w:rsidR="005813C4">
        <w:t>and discuss</w:t>
      </w:r>
      <w:r w:rsidR="00F324AC">
        <w:t>ed</w:t>
      </w:r>
      <w:r w:rsidR="005813C4">
        <w:t xml:space="preserve"> how to handle the mismatch between R18 SA2 spec and R17 RAN2 spec, i.e., in SA2 spec the relay set cause value to emergency based on RSC while in current RAN2 spec, the relay set </w:t>
      </w:r>
      <w:proofErr w:type="gramStart"/>
      <w:r w:rsidR="005813C4">
        <w:t>cause</w:t>
      </w:r>
      <w:proofErr w:type="gramEnd"/>
      <w:r w:rsidR="005813C4">
        <w:t xml:space="preserve"> value based on its implementation.</w:t>
      </w:r>
    </w:p>
    <w:p w14:paraId="5E726EB7" w14:textId="347B6FEE" w:rsidR="005813C4" w:rsidRPr="00321F80" w:rsidRDefault="005813C4" w:rsidP="005813C4">
      <w:pPr>
        <w:pStyle w:val="Observation"/>
        <w:spacing w:beforeLines="50" w:before="120"/>
        <w:ind w:left="1701" w:hanging="1701"/>
        <w:rPr>
          <w:lang w:val="en-US"/>
        </w:rPr>
      </w:pPr>
      <w:bookmarkStart w:id="7" w:name="_Toc134535769"/>
      <w:r>
        <w:rPr>
          <w:lang w:val="en-US"/>
        </w:rPr>
        <w:t>There is a mismatch between SA2 and RAN2 spec on the establishment ca</w:t>
      </w:r>
      <w:r w:rsidR="0060360D">
        <w:rPr>
          <w:lang w:val="en-US"/>
        </w:rPr>
        <w:t>u</w:t>
      </w:r>
      <w:r>
        <w:rPr>
          <w:lang w:val="en-US"/>
        </w:rPr>
        <w:t>se value setting of the relay UE.</w:t>
      </w:r>
      <w:bookmarkEnd w:id="7"/>
    </w:p>
    <w:p w14:paraId="4AFF0E09" w14:textId="62858C54" w:rsidR="0017751C" w:rsidRDefault="005813C4" w:rsidP="0017751C">
      <w:pPr>
        <w:spacing w:before="120"/>
      </w:pPr>
      <w:r>
        <w:rPr>
          <w:lang w:val="en-US"/>
        </w:rPr>
        <w:t xml:space="preserve">RAN2 </w:t>
      </w:r>
      <w:r w:rsidR="00321F80">
        <w:t xml:space="preserve">made the conclusion that when the RRC connection establishment of the relay UE is triggered by SL-RLC0 message from remote UE, the Rel-17 mechanism (up to UE implementation) is reused in R18. But for the </w:t>
      </w:r>
      <w:r w:rsidR="00383317">
        <w:t>case when the RRC connection establishment of the relay UE is triggered by SL-RLC1 message from remote UE, there i</w:t>
      </w:r>
      <w:r w:rsidR="0017751C">
        <w:t xml:space="preserve">s no conclusion and there is a </w:t>
      </w:r>
      <w:r>
        <w:t xml:space="preserve">collision </w:t>
      </w:r>
      <w:r w:rsidR="0017751C">
        <w:t>between RAN2 R17 spec and SA2 R18 spec,</w:t>
      </w:r>
    </w:p>
    <w:p w14:paraId="213C53F2" w14:textId="248524A2" w:rsidR="0017751C" w:rsidRDefault="0017751C" w:rsidP="0060360D">
      <w:pPr>
        <w:pStyle w:val="aff4"/>
        <w:numPr>
          <w:ilvl w:val="0"/>
          <w:numId w:val="29"/>
        </w:numPr>
        <w:spacing w:before="120"/>
        <w:ind w:left="357" w:hanging="357"/>
        <w:contextualSpacing w:val="0"/>
      </w:pPr>
      <w:r>
        <w:lastRenderedPageBreak/>
        <w:t>In RAN2, the relay UE cannot set the cause value to emergency in such case since there is no SL-RLC0 and “</w:t>
      </w:r>
      <w:r w:rsidRPr="00321F80">
        <w:rPr>
          <w:highlight w:val="cyan"/>
        </w:rPr>
        <w:t xml:space="preserve">it can only set the </w:t>
      </w:r>
      <w:r w:rsidRPr="00321F80">
        <w:rPr>
          <w:i/>
          <w:highlight w:val="cyan"/>
        </w:rPr>
        <w:t>emergency</w:t>
      </w:r>
      <w:r>
        <w:rPr>
          <w:highlight w:val="cyan"/>
        </w:rPr>
        <w:t xml:space="preserve"> </w:t>
      </w:r>
      <w:r w:rsidRPr="00321F80">
        <w:rPr>
          <w:highlight w:val="cyan"/>
        </w:rPr>
        <w:t xml:space="preserve">as </w:t>
      </w:r>
      <w:proofErr w:type="spellStart"/>
      <w:r w:rsidRPr="00321F80">
        <w:rPr>
          <w:i/>
          <w:highlight w:val="cyan"/>
        </w:rPr>
        <w:t>establishmentCause</w:t>
      </w:r>
      <w:proofErr w:type="spellEnd"/>
      <w:r w:rsidRPr="00321F80">
        <w:rPr>
          <w:i/>
          <w:highlight w:val="cyan"/>
        </w:rPr>
        <w:t xml:space="preserve"> </w:t>
      </w:r>
      <w:r w:rsidRPr="00321F80">
        <w:rPr>
          <w:highlight w:val="cyan"/>
        </w:rPr>
        <w:t>if the same cause value is in the message received from the L2 U2N Remote UE via SL-RLC0</w:t>
      </w:r>
      <w:r>
        <w:t>”</w:t>
      </w:r>
      <w:r w:rsidR="00F324AC">
        <w:t xml:space="preserve"> and there is no cause value in the SL-RLC1 message</w:t>
      </w:r>
      <w:r>
        <w:t>;</w:t>
      </w:r>
    </w:p>
    <w:p w14:paraId="1D23934D" w14:textId="5A1D4C82" w:rsidR="0017751C" w:rsidRPr="0017751C" w:rsidRDefault="0017751C" w:rsidP="0060360D">
      <w:pPr>
        <w:pStyle w:val="aff4"/>
        <w:numPr>
          <w:ilvl w:val="0"/>
          <w:numId w:val="29"/>
        </w:numPr>
        <w:spacing w:before="120"/>
        <w:ind w:left="357" w:hanging="357"/>
        <w:contextualSpacing w:val="0"/>
      </w:pPr>
      <w:r>
        <w:t xml:space="preserve">In SA2, the </w:t>
      </w:r>
      <w:r w:rsidRPr="0017751C">
        <w:rPr>
          <w:highlight w:val="green"/>
        </w:rPr>
        <w:t>relay UE shall set the cause value to emergency</w:t>
      </w:r>
      <w:r>
        <w:t xml:space="preserve"> if </w:t>
      </w:r>
      <w:r w:rsidRPr="0017751C">
        <w:t>Remote UE has requested emergency service over PC5</w:t>
      </w:r>
      <w:r w:rsidR="00F324AC">
        <w:t xml:space="preserve"> via the emergency-related RSC type</w:t>
      </w:r>
      <w:r>
        <w:t>.</w:t>
      </w:r>
    </w:p>
    <w:bookmarkEnd w:id="6"/>
    <w:p w14:paraId="1C56DC02" w14:textId="3EF5C12B" w:rsidR="00402D21" w:rsidRDefault="00402D21" w:rsidP="00402D21">
      <w:r>
        <w:t>The following 2 alternatives have been raised but not concluded due to lack of time</w:t>
      </w:r>
    </w:p>
    <w:p w14:paraId="7500708D" w14:textId="318C48DA" w:rsidR="00402D21" w:rsidRDefault="00402D21" w:rsidP="0060360D">
      <w:pPr>
        <w:pStyle w:val="aff4"/>
        <w:numPr>
          <w:ilvl w:val="0"/>
          <w:numId w:val="30"/>
        </w:numPr>
        <w:spacing w:beforeLines="50" w:before="120"/>
        <w:ind w:left="357" w:hanging="357"/>
        <w:contextualSpacing w:val="0"/>
      </w:pPr>
      <w:r>
        <w:t>Alt-1:</w:t>
      </w:r>
      <w:r w:rsidR="00C8261F">
        <w:t xml:space="preserve"> </w:t>
      </w:r>
      <w:r w:rsidR="00C8261F" w:rsidRPr="00C8261F">
        <w:t xml:space="preserve">follows Rel-17 spec (i.e., for SL-RLC1, relay UE would </w:t>
      </w:r>
      <w:r w:rsidR="00C8261F" w:rsidRPr="0060360D">
        <w:rPr>
          <w:b/>
          <w:bCs/>
        </w:rPr>
        <w:t>not</w:t>
      </w:r>
      <w:r w:rsidR="00C8261F" w:rsidRPr="00C8261F">
        <w:t xml:space="preserve"> set cause value as emergency)</w:t>
      </w:r>
      <w:r w:rsidR="00C8261F">
        <w:t>;</w:t>
      </w:r>
    </w:p>
    <w:p w14:paraId="5DEB3B99" w14:textId="0902CCC5" w:rsidR="00402D21" w:rsidRDefault="00402D21" w:rsidP="0060360D">
      <w:pPr>
        <w:pStyle w:val="aff4"/>
        <w:numPr>
          <w:ilvl w:val="0"/>
          <w:numId w:val="30"/>
        </w:numPr>
        <w:spacing w:beforeLines="50" w:before="120"/>
        <w:ind w:left="357" w:hanging="357"/>
        <w:contextualSpacing w:val="0"/>
      </w:pPr>
      <w:r>
        <w:t xml:space="preserve">Alt-2: </w:t>
      </w:r>
      <w:proofErr w:type="gramStart"/>
      <w:r w:rsidR="00C8261F" w:rsidRPr="00C8261F">
        <w:t>firstly</w:t>
      </w:r>
      <w:proofErr w:type="gramEnd"/>
      <w:r w:rsidR="00C8261F" w:rsidRPr="00C8261F">
        <w:t xml:space="preserve"> ask S2 whether there is a requirement to set cause value as emergency for path-switch case before R2 decision.</w:t>
      </w:r>
    </w:p>
    <w:p w14:paraId="2E92957D" w14:textId="38654D8E" w:rsidR="001D134D" w:rsidRDefault="00C8261F" w:rsidP="001D134D">
      <w:pPr>
        <w:rPr>
          <w:lang w:val="en-US"/>
        </w:rPr>
      </w:pPr>
      <w:r>
        <w:rPr>
          <w:lang w:val="en-US"/>
        </w:rPr>
        <w:t>F</w:t>
      </w:r>
      <w:r w:rsidR="000D1151">
        <w:rPr>
          <w:lang w:val="en-US"/>
        </w:rPr>
        <w:t xml:space="preserve">or </w:t>
      </w:r>
      <w:r w:rsidR="008A3EEB">
        <w:rPr>
          <w:lang w:val="en-US"/>
        </w:rPr>
        <w:t xml:space="preserve">these </w:t>
      </w:r>
      <w:r>
        <w:rPr>
          <w:lang w:val="en-US"/>
        </w:rPr>
        <w:t xml:space="preserve">2 alternatives, Alt-2 is more reasonable </w:t>
      </w:r>
      <w:r w:rsidR="00F324AC">
        <w:rPr>
          <w:lang w:val="en-US"/>
        </w:rPr>
        <w:t>considering</w:t>
      </w:r>
      <w:r>
        <w:rPr>
          <w:lang w:val="en-US"/>
        </w:rPr>
        <w:t xml:space="preserve"> Alt-1</w:t>
      </w:r>
      <w:r w:rsidR="001D134D">
        <w:rPr>
          <w:lang w:val="en-US"/>
        </w:rPr>
        <w:t xml:space="preserve"> </w:t>
      </w:r>
      <w:r w:rsidR="00F324AC">
        <w:rPr>
          <w:lang w:val="en-US"/>
        </w:rPr>
        <w:t xml:space="preserve">is </w:t>
      </w:r>
      <w:r w:rsidR="001D134D">
        <w:rPr>
          <w:lang w:val="en-US"/>
        </w:rPr>
        <w:t>against SA2 specification</w:t>
      </w:r>
      <w:r w:rsidR="00F324AC">
        <w:rPr>
          <w:lang w:val="en-US"/>
        </w:rPr>
        <w:t xml:space="preserve"> and does not solve the issue, while RSC-based approach works in that case</w:t>
      </w:r>
      <w:r w:rsidR="001D134D">
        <w:rPr>
          <w:lang w:val="en-US"/>
        </w:rPr>
        <w:t>.</w:t>
      </w:r>
      <w:r w:rsidR="000D1151">
        <w:rPr>
          <w:lang w:val="en-US"/>
        </w:rPr>
        <w:t xml:space="preserve"> </w:t>
      </w:r>
      <w:bookmarkStart w:id="8" w:name="_Toc127524196"/>
    </w:p>
    <w:p w14:paraId="4328E4C6" w14:textId="01B765DE" w:rsidR="00FF5DEA" w:rsidRDefault="00FF5DEA" w:rsidP="001D134D">
      <w:pPr>
        <w:pStyle w:val="Proposal"/>
        <w:rPr>
          <w:lang w:val="en-US"/>
        </w:rPr>
      </w:pPr>
      <w:bookmarkStart w:id="9" w:name="_Toc134535771"/>
      <w:r>
        <w:rPr>
          <w:rFonts w:hint="eastAsia"/>
          <w:lang w:val="en-US"/>
        </w:rPr>
        <w:t>F</w:t>
      </w:r>
      <w:r>
        <w:rPr>
          <w:lang w:val="en-US"/>
        </w:rPr>
        <w:t xml:space="preserve">or SL-RLC0, </w:t>
      </w:r>
      <w:r w:rsidRPr="001D134D">
        <w:rPr>
          <w:lang w:val="en-US"/>
        </w:rPr>
        <w:t>R</w:t>
      </w:r>
      <w:r w:rsidR="0060360D">
        <w:rPr>
          <w:lang w:val="en-US"/>
        </w:rPr>
        <w:t>AN</w:t>
      </w:r>
      <w:r w:rsidRPr="001D134D">
        <w:rPr>
          <w:lang w:val="en-US"/>
        </w:rPr>
        <w:t>2 sends LS to S</w:t>
      </w:r>
      <w:r w:rsidR="0060360D">
        <w:rPr>
          <w:lang w:val="en-US"/>
        </w:rPr>
        <w:t>A</w:t>
      </w:r>
      <w:r w:rsidRPr="001D134D">
        <w:rPr>
          <w:lang w:val="en-US"/>
        </w:rPr>
        <w:t>2 to notify the</w:t>
      </w:r>
      <w:r>
        <w:rPr>
          <w:lang w:val="en-US"/>
        </w:rPr>
        <w:t xml:space="preserve"> RAN2</w:t>
      </w:r>
      <w:r w:rsidRPr="001D134D">
        <w:rPr>
          <w:lang w:val="en-US"/>
        </w:rPr>
        <w:t xml:space="preserve"> conclusion</w:t>
      </w:r>
      <w:r>
        <w:rPr>
          <w:lang w:val="en-US"/>
        </w:rPr>
        <w:t xml:space="preserve">s on </w:t>
      </w:r>
      <w:r w:rsidR="00616D8D">
        <w:rPr>
          <w:lang w:val="en-US"/>
        </w:rPr>
        <w:t>maintaining R17 R</w:t>
      </w:r>
      <w:r w:rsidR="0060360D">
        <w:rPr>
          <w:lang w:val="en-US"/>
        </w:rPr>
        <w:t>AN</w:t>
      </w:r>
      <w:r w:rsidR="00616D8D">
        <w:rPr>
          <w:lang w:val="en-US"/>
        </w:rPr>
        <w:t>2 specification.</w:t>
      </w:r>
      <w:bookmarkEnd w:id="9"/>
      <w:r w:rsidR="00616D8D">
        <w:rPr>
          <w:lang w:val="en-US"/>
        </w:rPr>
        <w:t xml:space="preserve"> </w:t>
      </w:r>
    </w:p>
    <w:p w14:paraId="0E76F706" w14:textId="6D9E2C5A" w:rsidR="001D134D" w:rsidRDefault="009125AB" w:rsidP="001D134D">
      <w:pPr>
        <w:pStyle w:val="Proposal"/>
        <w:rPr>
          <w:lang w:val="en-US"/>
        </w:rPr>
      </w:pPr>
      <w:bookmarkStart w:id="10" w:name="_Toc134535772"/>
      <w:r>
        <w:rPr>
          <w:rFonts w:hint="eastAsia"/>
          <w:lang w:val="en-US"/>
        </w:rPr>
        <w:t>For</w:t>
      </w:r>
      <w:r>
        <w:rPr>
          <w:lang w:val="en-US"/>
        </w:rPr>
        <w:t xml:space="preserve"> SL-RLC1, </w:t>
      </w:r>
      <w:r w:rsidR="008A3EEB" w:rsidRPr="008A3EEB">
        <w:rPr>
          <w:lang w:val="en-US"/>
        </w:rPr>
        <w:t>R</w:t>
      </w:r>
      <w:r w:rsidR="0060360D">
        <w:rPr>
          <w:lang w:val="en-US"/>
        </w:rPr>
        <w:t>AN</w:t>
      </w:r>
      <w:r w:rsidR="008A3EEB" w:rsidRPr="008A3EEB">
        <w:rPr>
          <w:lang w:val="en-US"/>
        </w:rPr>
        <w:t>2 discuss whether to follow S</w:t>
      </w:r>
      <w:r w:rsidR="0060360D">
        <w:rPr>
          <w:lang w:val="en-US"/>
        </w:rPr>
        <w:t>A</w:t>
      </w:r>
      <w:r w:rsidR="008A3EEB" w:rsidRPr="008A3EEB">
        <w:rPr>
          <w:lang w:val="en-US"/>
        </w:rPr>
        <w:t xml:space="preserve">2 conclusion, </w:t>
      </w:r>
      <w:proofErr w:type="spellStart"/>
      <w:r w:rsidR="008A3EEB">
        <w:rPr>
          <w:lang w:val="en-US"/>
        </w:rPr>
        <w:t>i.e</w:t>
      </w:r>
      <w:proofErr w:type="spellEnd"/>
      <w:r w:rsidR="008A3EEB">
        <w:rPr>
          <w:lang w:val="en-US"/>
        </w:rPr>
        <w:t xml:space="preserve">, set cause value to emergency according to RSC. If no, </w:t>
      </w:r>
      <w:r w:rsidR="001D134D">
        <w:rPr>
          <w:lang w:val="en-US"/>
        </w:rPr>
        <w:t>R</w:t>
      </w:r>
      <w:r w:rsidR="0060360D">
        <w:rPr>
          <w:lang w:val="en-US"/>
        </w:rPr>
        <w:t>AN</w:t>
      </w:r>
      <w:r w:rsidR="001D134D">
        <w:rPr>
          <w:lang w:val="en-US"/>
        </w:rPr>
        <w:t xml:space="preserve">2 </w:t>
      </w:r>
      <w:r w:rsidR="00616D8D">
        <w:rPr>
          <w:lang w:val="en-US"/>
        </w:rPr>
        <w:t>sends LS to S</w:t>
      </w:r>
      <w:r w:rsidR="0060360D">
        <w:rPr>
          <w:lang w:val="en-US"/>
        </w:rPr>
        <w:t>A</w:t>
      </w:r>
      <w:r w:rsidR="00616D8D">
        <w:rPr>
          <w:lang w:val="en-US"/>
        </w:rPr>
        <w:t xml:space="preserve">2 to </w:t>
      </w:r>
      <w:r w:rsidR="001D134D" w:rsidRPr="001D134D">
        <w:rPr>
          <w:lang w:val="en-US"/>
        </w:rPr>
        <w:t xml:space="preserve">ask whether there is a requirement </w:t>
      </w:r>
      <w:r w:rsidR="001D134D">
        <w:rPr>
          <w:lang w:val="en-US"/>
        </w:rPr>
        <w:t xml:space="preserve">for R18 relay UE </w:t>
      </w:r>
      <w:r w:rsidR="001D134D" w:rsidRPr="001D134D">
        <w:rPr>
          <w:lang w:val="en-US"/>
        </w:rPr>
        <w:t xml:space="preserve">to set cause value as emergency for </w:t>
      </w:r>
      <w:r w:rsidR="001D134D">
        <w:rPr>
          <w:lang w:val="en-US"/>
        </w:rPr>
        <w:t xml:space="preserve">emergency service </w:t>
      </w:r>
      <w:r w:rsidR="001D134D" w:rsidRPr="001D134D">
        <w:rPr>
          <w:lang w:val="en-US"/>
        </w:rPr>
        <w:t>for SL-RLC</w:t>
      </w:r>
      <w:r w:rsidR="001D134D">
        <w:rPr>
          <w:lang w:val="en-US"/>
        </w:rPr>
        <w:t>1</w:t>
      </w:r>
      <w:r w:rsidR="001D134D" w:rsidRPr="001D134D">
        <w:rPr>
          <w:lang w:val="en-US"/>
        </w:rPr>
        <w:t xml:space="preserve"> traffic.</w:t>
      </w:r>
      <w:bookmarkEnd w:id="10"/>
      <w:r w:rsidR="001D134D" w:rsidRPr="001D134D">
        <w:rPr>
          <w:lang w:val="en-US"/>
        </w:rPr>
        <w:t xml:space="preserve"> </w:t>
      </w:r>
    </w:p>
    <w:p w14:paraId="62181201" w14:textId="502429BE" w:rsidR="004A66BA" w:rsidRDefault="004A66BA" w:rsidP="001D134D">
      <w:pPr>
        <w:pStyle w:val="Proposal"/>
        <w:rPr>
          <w:lang w:val="en-US"/>
        </w:rPr>
      </w:pPr>
      <w:bookmarkStart w:id="11" w:name="_Toc134535773"/>
      <w:r>
        <w:rPr>
          <w:lang w:val="en-US"/>
        </w:rPr>
        <w:t>Approve the LS draft as in Appendix.</w:t>
      </w:r>
      <w:bookmarkEnd w:id="11"/>
      <w:r>
        <w:rPr>
          <w:lang w:val="en-US"/>
        </w:rPr>
        <w:t xml:space="preserve"> </w:t>
      </w:r>
    </w:p>
    <w:bookmarkEnd w:id="8"/>
    <w:p w14:paraId="2E58CC51" w14:textId="5B80EAA2" w:rsidR="00FB3C9D" w:rsidRDefault="003D1DDD">
      <w:pPr>
        <w:pStyle w:val="1"/>
      </w:pPr>
      <w:r>
        <w:t>Conclusion</w:t>
      </w:r>
    </w:p>
    <w:p w14:paraId="4BF4CF42" w14:textId="77777777" w:rsidR="00932A4E" w:rsidRDefault="00932A4E" w:rsidP="00932A4E">
      <w:r>
        <w:t>We have the following observations:</w:t>
      </w:r>
    </w:p>
    <w:p w14:paraId="15795FAD" w14:textId="0F7D743A" w:rsidR="0060360D" w:rsidRDefault="00932A4E">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34535769" w:history="1">
        <w:r w:rsidR="0060360D" w:rsidRPr="00247631">
          <w:rPr>
            <w:rStyle w:val="af3"/>
            <w:noProof/>
            <w:lang w:val="en-US"/>
          </w:rPr>
          <w:t>Observation 1</w:t>
        </w:r>
        <w:r w:rsidR="0060360D">
          <w:rPr>
            <w:rFonts w:asciiTheme="minorHAnsi" w:eastAsiaTheme="minorEastAsia" w:hAnsiTheme="minorHAnsi" w:cstheme="minorBidi"/>
            <w:b w:val="0"/>
            <w:noProof/>
            <w:lang w:eastAsia="en-US"/>
          </w:rPr>
          <w:tab/>
        </w:r>
        <w:r w:rsidR="0060360D" w:rsidRPr="00247631">
          <w:rPr>
            <w:rStyle w:val="af3"/>
            <w:noProof/>
            <w:lang w:val="en-US"/>
          </w:rPr>
          <w:t>There is a mismatch between SA2 and RAN2 spec on the establishment cause value setting of the relay UE.</w:t>
        </w:r>
      </w:hyperlink>
    </w:p>
    <w:p w14:paraId="3F89E93E" w14:textId="493F4A7C" w:rsidR="00932A4E" w:rsidRDefault="00932A4E" w:rsidP="00932A4E">
      <w:r>
        <w:fldChar w:fldCharType="end"/>
      </w:r>
    </w:p>
    <w:p w14:paraId="7962C03C" w14:textId="68311F48" w:rsidR="00FB3C9D" w:rsidRDefault="003D1DDD" w:rsidP="00932A4E">
      <w:r>
        <w:t>We have the following proposals:</w:t>
      </w:r>
    </w:p>
    <w:p w14:paraId="50B712A0" w14:textId="612F9331" w:rsidR="0060360D"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34535771" w:history="1">
        <w:r w:rsidR="0060360D" w:rsidRPr="007306A7">
          <w:rPr>
            <w:rStyle w:val="af3"/>
            <w:noProof/>
            <w:lang w:val="en-US"/>
          </w:rPr>
          <w:t>Proposal 1</w:t>
        </w:r>
        <w:r w:rsidR="0060360D">
          <w:rPr>
            <w:rFonts w:asciiTheme="minorHAnsi" w:eastAsiaTheme="minorEastAsia" w:hAnsiTheme="minorHAnsi" w:cstheme="minorBidi"/>
            <w:b w:val="0"/>
            <w:noProof/>
            <w:lang w:eastAsia="en-US"/>
          </w:rPr>
          <w:tab/>
        </w:r>
        <w:r w:rsidR="0060360D" w:rsidRPr="007306A7">
          <w:rPr>
            <w:rStyle w:val="af3"/>
            <w:noProof/>
            <w:lang w:val="en-US"/>
          </w:rPr>
          <w:t>For SL-RLC0, RAN2 sends LS to SA2 to notify the RAN2 conclusions on maintaining R17 RAN2 specification.</w:t>
        </w:r>
      </w:hyperlink>
    </w:p>
    <w:p w14:paraId="1A526D67" w14:textId="0FCFED25" w:rsidR="0060360D" w:rsidRDefault="009B2421">
      <w:pPr>
        <w:pStyle w:val="TOC1"/>
        <w:rPr>
          <w:rFonts w:asciiTheme="minorHAnsi" w:eastAsiaTheme="minorEastAsia" w:hAnsiTheme="minorHAnsi" w:cstheme="minorBidi"/>
          <w:b w:val="0"/>
          <w:noProof/>
          <w:lang w:eastAsia="en-US"/>
        </w:rPr>
      </w:pPr>
      <w:hyperlink w:anchor="_Toc134535772" w:history="1">
        <w:r w:rsidR="0060360D" w:rsidRPr="007306A7">
          <w:rPr>
            <w:rStyle w:val="af3"/>
            <w:noProof/>
            <w:lang w:val="en-US"/>
          </w:rPr>
          <w:t>Proposal 2</w:t>
        </w:r>
        <w:r w:rsidR="0060360D">
          <w:rPr>
            <w:rFonts w:asciiTheme="minorHAnsi" w:eastAsiaTheme="minorEastAsia" w:hAnsiTheme="minorHAnsi" w:cstheme="minorBidi"/>
            <w:b w:val="0"/>
            <w:noProof/>
            <w:lang w:eastAsia="en-US"/>
          </w:rPr>
          <w:tab/>
        </w:r>
        <w:r w:rsidR="0060360D" w:rsidRPr="007306A7">
          <w:rPr>
            <w:rStyle w:val="af3"/>
            <w:noProof/>
            <w:lang w:val="en-US"/>
          </w:rPr>
          <w:t>For SL-RLC1, RAN2 discuss whether to follow SA2 conclusion, i.e, set cause value to emergency according to RSC. If no, RAN2 sends LS to SA2 to ask whether there is a requirement for R18 relay UE to set cause value as emergency for emergency service for SL-RLC1 traffic.</w:t>
        </w:r>
      </w:hyperlink>
    </w:p>
    <w:p w14:paraId="673BC3C2" w14:textId="656CA1F9" w:rsidR="0060360D" w:rsidRDefault="009B2421">
      <w:pPr>
        <w:pStyle w:val="TOC1"/>
        <w:rPr>
          <w:rFonts w:asciiTheme="minorHAnsi" w:eastAsiaTheme="minorEastAsia" w:hAnsiTheme="minorHAnsi" w:cstheme="minorBidi"/>
          <w:b w:val="0"/>
          <w:noProof/>
          <w:lang w:eastAsia="en-US"/>
        </w:rPr>
      </w:pPr>
      <w:hyperlink w:anchor="_Toc134535773" w:history="1">
        <w:r w:rsidR="0060360D" w:rsidRPr="007306A7">
          <w:rPr>
            <w:rStyle w:val="af3"/>
            <w:noProof/>
            <w:lang w:val="en-US"/>
          </w:rPr>
          <w:t>Proposal 3</w:t>
        </w:r>
        <w:r w:rsidR="0060360D">
          <w:rPr>
            <w:rFonts w:asciiTheme="minorHAnsi" w:eastAsiaTheme="minorEastAsia" w:hAnsiTheme="minorHAnsi" w:cstheme="minorBidi"/>
            <w:b w:val="0"/>
            <w:noProof/>
            <w:lang w:eastAsia="en-US"/>
          </w:rPr>
          <w:tab/>
        </w:r>
        <w:r w:rsidR="0060360D" w:rsidRPr="007306A7">
          <w:rPr>
            <w:rStyle w:val="af3"/>
            <w:noProof/>
            <w:lang w:val="en-US"/>
          </w:rPr>
          <w:t>Approve the LS draft as in Appendix.</w:t>
        </w:r>
      </w:hyperlink>
    </w:p>
    <w:p w14:paraId="709E4DDE" w14:textId="0B3DDA0F"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2" w:name="_In-sequence_SDU_delivery"/>
      <w:bookmarkStart w:id="13" w:name="_Ref189809556"/>
      <w:bookmarkStart w:id="14" w:name="_Ref174151459"/>
      <w:bookmarkStart w:id="15" w:name="_Ref450865335"/>
      <w:bookmarkEnd w:id="12"/>
      <w:r>
        <w:rPr>
          <w:rFonts w:hint="eastAsia"/>
        </w:rPr>
        <w:t>Reference</w:t>
      </w:r>
      <w:bookmarkEnd w:id="13"/>
      <w:bookmarkEnd w:id="14"/>
      <w:bookmarkEnd w:id="15"/>
    </w:p>
    <w:p w14:paraId="3ED6A6A5" w14:textId="12784F60" w:rsidR="004B0576" w:rsidRDefault="003D1DDD" w:rsidP="004B0576">
      <w:pPr>
        <w:pBdr>
          <w:bottom w:val="none" w:sz="4" w:space="31" w:color="000000"/>
        </w:pBdr>
      </w:pPr>
      <w:r>
        <w:rPr>
          <w:lang w:val="en-US"/>
        </w:rPr>
        <w:t>[1]</w:t>
      </w:r>
      <w:r>
        <w:t xml:space="preserve"> </w:t>
      </w:r>
      <w:r w:rsidR="00195171" w:rsidRPr="00195171">
        <w:t xml:space="preserve">TS </w:t>
      </w:r>
      <w:r w:rsidR="00421ECA">
        <w:t>23.</w:t>
      </w:r>
      <w:r w:rsidR="001A294A">
        <w:t>700</w:t>
      </w:r>
      <w:r w:rsidR="001A294A" w:rsidRPr="00195171">
        <w:t xml:space="preserve"> </w:t>
      </w:r>
      <w:r w:rsidR="00421ECA" w:rsidRPr="00421ECA">
        <w:t>Proximity based Services (ProSe) in the 5G Syste</w:t>
      </w:r>
      <w:r w:rsidR="004B0576">
        <w:t>m</w:t>
      </w:r>
    </w:p>
    <w:p w14:paraId="2C89C681" w14:textId="33E41F61" w:rsidR="004B0576" w:rsidRDefault="004B0576" w:rsidP="004B0576">
      <w:pPr>
        <w:pStyle w:val="1"/>
        <w:rPr>
          <w:lang w:val="en-US"/>
        </w:rPr>
      </w:pPr>
      <w:r>
        <w:rPr>
          <w:lang w:val="en-US"/>
        </w:rPr>
        <w:t>A</w:t>
      </w:r>
      <w:r>
        <w:rPr>
          <w:rFonts w:hint="eastAsia"/>
          <w:lang w:val="en-US"/>
        </w:rPr>
        <w:t>pp</w:t>
      </w:r>
      <w:r>
        <w:rPr>
          <w:lang w:val="en-US"/>
        </w:rPr>
        <w:t>endix- Draft LS to SA2</w:t>
      </w:r>
    </w:p>
    <w:p w14:paraId="65CF7C78" w14:textId="77777777" w:rsidR="004B0576" w:rsidRDefault="004B0576" w:rsidP="004B0576">
      <w:pPr>
        <w:rPr>
          <w:lang w:val="en-US"/>
        </w:rPr>
        <w:sectPr w:rsidR="004B0576">
          <w:footerReference w:type="default" r:id="rId8"/>
          <w:footnotePr>
            <w:numRestart w:val="eachSect"/>
          </w:footnotePr>
          <w:pgSz w:w="11907" w:h="16840"/>
          <w:pgMar w:top="1418" w:right="1134" w:bottom="1134" w:left="1134" w:header="680" w:footer="567" w:gutter="0"/>
          <w:cols w:space="720"/>
          <w:docGrid w:linePitch="360"/>
        </w:sectPr>
      </w:pPr>
    </w:p>
    <w:p w14:paraId="63E6FB22" w14:textId="76A85062" w:rsidR="004B0576" w:rsidRPr="00A958C0" w:rsidRDefault="004B0576" w:rsidP="004B0576">
      <w:pPr>
        <w:pStyle w:val="CRCoverPage"/>
        <w:tabs>
          <w:tab w:val="right" w:pos="9781"/>
        </w:tabs>
        <w:spacing w:after="0"/>
        <w:rPr>
          <w:b/>
          <w:noProof/>
          <w:sz w:val="24"/>
        </w:rPr>
      </w:pPr>
      <w:bookmarkStart w:id="16" w:name="_Hlk127524601"/>
      <w:bookmarkStart w:id="17" w:name="_Hlk31821325"/>
      <w:bookmarkStart w:id="18" w:name="_Hlk31821338"/>
      <w:r>
        <w:rPr>
          <w:b/>
          <w:noProof/>
          <w:sz w:val="24"/>
        </w:rPr>
        <w:lastRenderedPageBreak/>
        <w:t>3GPP TSG-RAN WG2 Meeting #</w:t>
      </w:r>
      <w:r w:rsidR="000D6E61">
        <w:rPr>
          <w:b/>
          <w:noProof/>
          <w:sz w:val="24"/>
        </w:rPr>
        <w:t>122</w:t>
      </w:r>
      <w:r w:rsidRPr="00A958C0">
        <w:rPr>
          <w:b/>
          <w:noProof/>
          <w:sz w:val="24"/>
        </w:rPr>
        <w:tab/>
      </w:r>
      <w:r>
        <w:rPr>
          <w:b/>
          <w:noProof/>
          <w:sz w:val="24"/>
        </w:rPr>
        <w:t xml:space="preserve"> </w:t>
      </w:r>
      <w:r w:rsidRPr="00611C34">
        <w:rPr>
          <w:b/>
          <w:noProof/>
          <w:sz w:val="24"/>
        </w:rPr>
        <w:t>R2-230</w:t>
      </w:r>
      <w:r w:rsidRPr="00CA451E">
        <w:rPr>
          <w:b/>
          <w:noProof/>
          <w:sz w:val="24"/>
          <w:highlight w:val="yellow"/>
        </w:rPr>
        <w:t>xxxx</w:t>
      </w:r>
    </w:p>
    <w:bookmarkEnd w:id="16"/>
    <w:p w14:paraId="2F3D24A3" w14:textId="4F17B211" w:rsidR="004B0576" w:rsidRDefault="000D6E61" w:rsidP="004B0576">
      <w:pPr>
        <w:pStyle w:val="afc"/>
        <w:pBdr>
          <w:bottom w:val="single" w:sz="6" w:space="1" w:color="auto"/>
        </w:pBdr>
        <w:tabs>
          <w:tab w:val="left" w:pos="1800"/>
        </w:tabs>
        <w:ind w:left="1798" w:hangingChars="814" w:hanging="1798"/>
        <w:rPr>
          <w:rFonts w:eastAsia="MS Mincho"/>
          <w:sz w:val="24"/>
          <w:szCs w:val="24"/>
          <w:lang w:val="sv-SE" w:eastAsia="sv-SE"/>
        </w:rPr>
      </w:pPr>
      <w:r w:rsidRPr="000D6E61">
        <w:rPr>
          <w:rFonts w:cs="Arial"/>
          <w:sz w:val="22"/>
        </w:rPr>
        <w:t>Incheon</w:t>
      </w:r>
      <w:r>
        <w:rPr>
          <w:rFonts w:cs="Arial"/>
          <w:sz w:val="22"/>
        </w:rPr>
        <w:t xml:space="preserve">, </w:t>
      </w:r>
      <w:r w:rsidRPr="000D6E61">
        <w:rPr>
          <w:rFonts w:cs="Arial"/>
          <w:sz w:val="22"/>
        </w:rPr>
        <w:t>Korea, May</w:t>
      </w:r>
      <w:r>
        <w:rPr>
          <w:rFonts w:cs="Arial"/>
          <w:sz w:val="22"/>
        </w:rPr>
        <w:t xml:space="preserve"> 2023</w:t>
      </w:r>
    </w:p>
    <w:bookmarkEnd w:id="17"/>
    <w:bookmarkEnd w:id="18"/>
    <w:p w14:paraId="57B36086" w14:textId="77777777" w:rsidR="004B0576" w:rsidRPr="00493EB5" w:rsidRDefault="004B0576" w:rsidP="004B0576">
      <w:pPr>
        <w:rPr>
          <w:rFonts w:cs="Arial"/>
          <w:lang w:val="en-US"/>
        </w:rPr>
      </w:pPr>
    </w:p>
    <w:p w14:paraId="178AD052" w14:textId="549BD7CC" w:rsidR="004B0576" w:rsidRPr="00EC4E84" w:rsidRDefault="004B0576" w:rsidP="004B0576">
      <w:pPr>
        <w:spacing w:after="60"/>
        <w:ind w:left="1985" w:hanging="1985"/>
        <w:rPr>
          <w:rFonts w:cs="Arial"/>
          <w:b/>
          <w:sz w:val="22"/>
          <w:lang w:val="en-US"/>
        </w:rPr>
      </w:pPr>
      <w:r w:rsidRPr="004E3939">
        <w:rPr>
          <w:rFonts w:cs="Arial"/>
          <w:b/>
          <w:sz w:val="22"/>
        </w:rPr>
        <w:t>Title:</w:t>
      </w:r>
      <w:r w:rsidRPr="004E3939">
        <w:rPr>
          <w:rFonts w:cs="Arial"/>
          <w:b/>
          <w:sz w:val="22"/>
        </w:rPr>
        <w:tab/>
      </w:r>
      <w:r w:rsidRPr="00DA7F7C">
        <w:rPr>
          <w:rFonts w:cs="Arial"/>
          <w:b/>
          <w:sz w:val="22"/>
          <w:highlight w:val="yellow"/>
        </w:rPr>
        <w:t>[Draft]</w:t>
      </w:r>
      <w:r>
        <w:rPr>
          <w:rFonts w:cs="Arial"/>
          <w:b/>
          <w:sz w:val="22"/>
        </w:rPr>
        <w:t xml:space="preserve"> </w:t>
      </w:r>
      <w:r w:rsidRPr="001A7A6C">
        <w:rPr>
          <w:rFonts w:cs="Arial"/>
          <w:sz w:val="22"/>
        </w:rPr>
        <w:t xml:space="preserve">LS </w:t>
      </w:r>
      <w:r w:rsidRPr="00452E91">
        <w:rPr>
          <w:rFonts w:cs="Arial"/>
          <w:sz w:val="22"/>
        </w:rPr>
        <w:t xml:space="preserve">on </w:t>
      </w:r>
      <w:r w:rsidR="000D6E61">
        <w:rPr>
          <w:rFonts w:cs="Arial"/>
          <w:sz w:val="22"/>
        </w:rPr>
        <w:t>emergency service for SL relay</w:t>
      </w:r>
    </w:p>
    <w:p w14:paraId="436692E2" w14:textId="77777777" w:rsidR="004B0576" w:rsidRPr="00B97703" w:rsidRDefault="004B0576" w:rsidP="004B0576">
      <w:pPr>
        <w:spacing w:after="60"/>
        <w:ind w:left="1985" w:hanging="1985"/>
        <w:rPr>
          <w:rFonts w:cs="Arial"/>
          <w:b/>
          <w:bCs/>
          <w:sz w:val="22"/>
        </w:rPr>
      </w:pPr>
      <w:bookmarkStart w:id="19" w:name="OLE_LINK57"/>
      <w:bookmarkStart w:id="20" w:name="OLE_LINK58"/>
      <w:r w:rsidRPr="004E3939">
        <w:rPr>
          <w:rFonts w:cs="Arial"/>
          <w:b/>
          <w:sz w:val="22"/>
        </w:rPr>
        <w:t>Response to:</w:t>
      </w:r>
      <w:r w:rsidRPr="004E3939">
        <w:rPr>
          <w:rFonts w:cs="Arial"/>
          <w:b/>
          <w:bCs/>
          <w:sz w:val="22"/>
        </w:rPr>
        <w:tab/>
      </w:r>
    </w:p>
    <w:p w14:paraId="511DD1AD" w14:textId="77777777" w:rsidR="004B0576" w:rsidRPr="004E3939" w:rsidRDefault="004B0576" w:rsidP="004B0576">
      <w:pPr>
        <w:spacing w:after="60"/>
        <w:ind w:left="1985" w:hanging="1985"/>
        <w:rPr>
          <w:rFonts w:cs="Arial"/>
          <w:b/>
          <w:bCs/>
          <w:sz w:val="22"/>
        </w:rPr>
      </w:pPr>
      <w:bookmarkStart w:id="21" w:name="OLE_LINK59"/>
      <w:bookmarkStart w:id="22" w:name="OLE_LINK60"/>
      <w:bookmarkStart w:id="23" w:name="OLE_LINK61"/>
      <w:bookmarkEnd w:id="19"/>
      <w:bookmarkEnd w:id="20"/>
      <w:r w:rsidRPr="004E3939">
        <w:rPr>
          <w:rFonts w:cs="Arial"/>
          <w:b/>
          <w:sz w:val="22"/>
        </w:rPr>
        <w:t>Release:</w:t>
      </w:r>
      <w:r w:rsidRPr="004E3939">
        <w:rPr>
          <w:rFonts w:cs="Arial"/>
          <w:b/>
          <w:bCs/>
          <w:sz w:val="22"/>
        </w:rPr>
        <w:tab/>
      </w:r>
      <w:r w:rsidRPr="00493EB5">
        <w:rPr>
          <w:rFonts w:cs="Arial"/>
          <w:bCs/>
          <w:sz w:val="22"/>
          <w:lang w:val="en-US"/>
        </w:rPr>
        <w:t>Rel-1</w:t>
      </w:r>
      <w:r>
        <w:rPr>
          <w:rFonts w:cs="Arial"/>
          <w:bCs/>
          <w:sz w:val="22"/>
          <w:lang w:val="en-US"/>
        </w:rPr>
        <w:t>8</w:t>
      </w:r>
    </w:p>
    <w:bookmarkEnd w:id="21"/>
    <w:bookmarkEnd w:id="22"/>
    <w:bookmarkEnd w:id="23"/>
    <w:p w14:paraId="0001B112" w14:textId="48B669B1" w:rsidR="004B0576" w:rsidRPr="00B97703" w:rsidRDefault="004B0576" w:rsidP="004B0576">
      <w:pPr>
        <w:spacing w:after="60"/>
        <w:ind w:left="1985" w:hanging="1985"/>
        <w:rPr>
          <w:rFonts w:cs="Arial"/>
          <w:b/>
          <w:bCs/>
          <w:sz w:val="22"/>
        </w:rPr>
      </w:pPr>
      <w:r w:rsidRPr="004E3939">
        <w:rPr>
          <w:rFonts w:cs="Arial"/>
          <w:b/>
          <w:sz w:val="22"/>
        </w:rPr>
        <w:t>Work Item:</w:t>
      </w:r>
      <w:r w:rsidRPr="004E3939">
        <w:rPr>
          <w:rFonts w:cs="Arial"/>
          <w:b/>
          <w:bCs/>
          <w:sz w:val="22"/>
        </w:rPr>
        <w:tab/>
      </w:r>
      <w:proofErr w:type="spellStart"/>
      <w:r w:rsidR="000D6E61" w:rsidRPr="000D6E61">
        <w:rPr>
          <w:rFonts w:cs="Arial"/>
          <w:bCs/>
          <w:sz w:val="22"/>
        </w:rPr>
        <w:t>NR_SL_relay_enh</w:t>
      </w:r>
      <w:proofErr w:type="spellEnd"/>
      <w:r w:rsidR="000D6E61" w:rsidRPr="000D6E61">
        <w:rPr>
          <w:rFonts w:cs="Arial"/>
          <w:bCs/>
          <w:sz w:val="22"/>
        </w:rPr>
        <w:t>-Core</w:t>
      </w:r>
    </w:p>
    <w:p w14:paraId="5BF29D22" w14:textId="77777777" w:rsidR="004B0576" w:rsidRPr="004E3939" w:rsidRDefault="004B0576" w:rsidP="004B0576">
      <w:pPr>
        <w:spacing w:after="60"/>
        <w:ind w:left="1985" w:hanging="1985"/>
        <w:rPr>
          <w:rFonts w:cs="Arial"/>
          <w:b/>
          <w:sz w:val="22"/>
        </w:rPr>
      </w:pPr>
    </w:p>
    <w:p w14:paraId="058317E5" w14:textId="3D56A6B5" w:rsidR="004B0576" w:rsidRPr="004E3939" w:rsidRDefault="004B0576" w:rsidP="004B0576">
      <w:pPr>
        <w:spacing w:after="60"/>
        <w:ind w:left="1985" w:hanging="1985"/>
        <w:rPr>
          <w:rFonts w:cs="Arial"/>
          <w:b/>
          <w:sz w:val="22"/>
        </w:rPr>
      </w:pPr>
      <w:r w:rsidRPr="00DA53A0">
        <w:rPr>
          <w:rFonts w:cs="Arial"/>
          <w:b/>
          <w:sz w:val="22"/>
        </w:rPr>
        <w:t>Source:</w:t>
      </w:r>
      <w:r w:rsidRPr="00DA53A0">
        <w:rPr>
          <w:rFonts w:cs="Arial"/>
          <w:b/>
          <w:sz w:val="22"/>
        </w:rPr>
        <w:tab/>
      </w:r>
      <w:r w:rsidR="000D6E61">
        <w:rPr>
          <w:rFonts w:cs="Arial"/>
          <w:sz w:val="22"/>
          <w:highlight w:val="yellow"/>
          <w:lang w:val="en-US" w:eastAsia="en-US"/>
        </w:rPr>
        <w:t>OPPO</w:t>
      </w:r>
      <w:r w:rsidRPr="00794318">
        <w:rPr>
          <w:rFonts w:cs="Arial"/>
          <w:sz w:val="22"/>
          <w:highlight w:val="yellow"/>
          <w:lang w:val="en-US" w:eastAsia="en-US"/>
        </w:rPr>
        <w:t xml:space="preserve"> </w:t>
      </w:r>
      <w:r w:rsidRPr="00794318">
        <w:rPr>
          <w:rFonts w:cs="Arial"/>
          <w:b/>
          <w:sz w:val="22"/>
          <w:highlight w:val="yellow"/>
          <w:lang w:val="en-US" w:eastAsia="en-US"/>
        </w:rPr>
        <w:t>[To be</w:t>
      </w:r>
      <w:r w:rsidRPr="00794318">
        <w:rPr>
          <w:rFonts w:cs="Arial"/>
          <w:b/>
          <w:sz w:val="22"/>
          <w:highlight w:val="yellow"/>
        </w:rPr>
        <w:t xml:space="preserve"> </w:t>
      </w:r>
      <w:r w:rsidRPr="00794318">
        <w:rPr>
          <w:rFonts w:cs="Arial"/>
          <w:b/>
          <w:sz w:val="22"/>
          <w:highlight w:val="yellow"/>
          <w:lang w:val="en-US" w:eastAsia="en-US"/>
        </w:rPr>
        <w:t>RAN2]</w:t>
      </w:r>
    </w:p>
    <w:p w14:paraId="113854CE" w14:textId="77777777" w:rsidR="004B0576" w:rsidRPr="004E3939" w:rsidRDefault="004B0576" w:rsidP="004B0576">
      <w:pPr>
        <w:spacing w:after="60"/>
        <w:ind w:left="1985" w:hanging="1985"/>
        <w:rPr>
          <w:rFonts w:cs="Arial"/>
          <w:b/>
          <w:bCs/>
          <w:sz w:val="22"/>
        </w:rPr>
      </w:pPr>
      <w:r w:rsidRPr="004E3939">
        <w:rPr>
          <w:rFonts w:cs="Arial"/>
          <w:b/>
          <w:sz w:val="22"/>
        </w:rPr>
        <w:t>To:</w:t>
      </w:r>
      <w:r w:rsidRPr="004E3939">
        <w:rPr>
          <w:rFonts w:cs="Arial"/>
          <w:b/>
          <w:bCs/>
          <w:sz w:val="22"/>
        </w:rPr>
        <w:tab/>
      </w:r>
      <w:r>
        <w:rPr>
          <w:rFonts w:cs="Arial"/>
          <w:bCs/>
          <w:sz w:val="22"/>
          <w:lang w:val="en-US"/>
        </w:rPr>
        <w:t>SA2</w:t>
      </w:r>
    </w:p>
    <w:p w14:paraId="391A278C" w14:textId="404640DA" w:rsidR="004B0576" w:rsidRPr="004E3939" w:rsidRDefault="004B0576" w:rsidP="004B0576">
      <w:pPr>
        <w:spacing w:after="60"/>
        <w:ind w:left="1985" w:hanging="1985"/>
        <w:rPr>
          <w:rFonts w:cs="Arial"/>
          <w:b/>
          <w:bCs/>
          <w:sz w:val="22"/>
        </w:rPr>
      </w:pPr>
      <w:bookmarkStart w:id="24" w:name="OLE_LINK45"/>
      <w:bookmarkStart w:id="25" w:name="OLE_LINK46"/>
      <w:r w:rsidRPr="004E3939">
        <w:rPr>
          <w:rFonts w:cs="Arial"/>
          <w:b/>
          <w:sz w:val="22"/>
        </w:rPr>
        <w:t>Cc:</w:t>
      </w:r>
      <w:r w:rsidRPr="004E3939">
        <w:rPr>
          <w:rFonts w:cs="Arial"/>
          <w:b/>
          <w:bCs/>
          <w:sz w:val="22"/>
        </w:rPr>
        <w:tab/>
      </w:r>
    </w:p>
    <w:bookmarkEnd w:id="24"/>
    <w:bookmarkEnd w:id="25"/>
    <w:p w14:paraId="3B6BEEFD" w14:textId="77777777" w:rsidR="004B0576" w:rsidRDefault="004B0576" w:rsidP="004B0576">
      <w:pPr>
        <w:spacing w:after="60"/>
        <w:ind w:left="1985" w:hanging="1985"/>
        <w:rPr>
          <w:rFonts w:cs="Arial"/>
          <w:bCs/>
        </w:rPr>
      </w:pPr>
    </w:p>
    <w:p w14:paraId="36BC448A" w14:textId="236BCDCE" w:rsidR="004B0576" w:rsidRPr="00493EB5" w:rsidRDefault="004B0576" w:rsidP="004B0576">
      <w:pPr>
        <w:spacing w:after="60"/>
        <w:ind w:left="1985" w:hanging="1985"/>
        <w:rPr>
          <w:rFonts w:cs="Arial"/>
          <w:b/>
          <w:bCs/>
          <w:sz w:val="24"/>
        </w:rPr>
      </w:pPr>
      <w:r>
        <w:rPr>
          <w:rFonts w:cs="Arial"/>
          <w:b/>
          <w:sz w:val="22"/>
        </w:rPr>
        <w:t>Contact person</w:t>
      </w:r>
      <w:r w:rsidRPr="004E3939">
        <w:rPr>
          <w:rFonts w:cs="Arial"/>
          <w:b/>
          <w:sz w:val="22"/>
        </w:rPr>
        <w:t>:</w:t>
      </w:r>
      <w:r w:rsidRPr="004E3939">
        <w:rPr>
          <w:rFonts w:cs="Arial"/>
          <w:b/>
          <w:bCs/>
          <w:sz w:val="22"/>
        </w:rPr>
        <w:tab/>
      </w:r>
      <w:r w:rsidR="000D6E61">
        <w:rPr>
          <w:rFonts w:cs="Arial"/>
          <w:sz w:val="22"/>
          <w:lang w:val="en-US" w:eastAsia="en-US"/>
        </w:rPr>
        <w:t>Bingxue Leng</w:t>
      </w:r>
    </w:p>
    <w:p w14:paraId="6F9E39CC" w14:textId="7D8C51B6" w:rsidR="004B0576" w:rsidRDefault="004B0576" w:rsidP="004B0576">
      <w:pPr>
        <w:spacing w:after="60"/>
        <w:ind w:left="1985" w:hanging="1985"/>
        <w:rPr>
          <w:rFonts w:cs="Arial"/>
          <w:b/>
          <w:bCs/>
          <w:sz w:val="22"/>
        </w:rPr>
      </w:pPr>
      <w:r>
        <w:rPr>
          <w:rFonts w:cs="Arial"/>
          <w:b/>
          <w:bCs/>
          <w:sz w:val="22"/>
        </w:rPr>
        <w:tab/>
      </w:r>
      <w:r w:rsidR="000D6E61">
        <w:rPr>
          <w:rFonts w:cs="Arial"/>
          <w:sz w:val="22"/>
          <w:lang w:val="en-US" w:eastAsia="en-US"/>
        </w:rPr>
        <w:t>lengbingxue@oppo</w:t>
      </w:r>
      <w:r w:rsidRPr="00493EB5">
        <w:rPr>
          <w:rFonts w:cs="Arial"/>
          <w:sz w:val="22"/>
          <w:lang w:val="en-US" w:eastAsia="en-US"/>
        </w:rPr>
        <w:t>.com</w:t>
      </w:r>
    </w:p>
    <w:p w14:paraId="241C34E2" w14:textId="77777777" w:rsidR="004B0576" w:rsidRPr="004E3939" w:rsidRDefault="004B0576" w:rsidP="004B0576">
      <w:pPr>
        <w:spacing w:after="60"/>
        <w:ind w:left="1985" w:hanging="1985"/>
        <w:rPr>
          <w:rFonts w:cs="Arial"/>
          <w:b/>
          <w:bCs/>
          <w:sz w:val="22"/>
        </w:rPr>
      </w:pPr>
      <w:r>
        <w:rPr>
          <w:rFonts w:cs="Arial"/>
          <w:b/>
          <w:bCs/>
          <w:sz w:val="22"/>
        </w:rPr>
        <w:tab/>
      </w:r>
    </w:p>
    <w:p w14:paraId="6925799F" w14:textId="77777777" w:rsidR="004B0576" w:rsidRPr="00383545" w:rsidRDefault="004B0576" w:rsidP="004B0576">
      <w:pPr>
        <w:spacing w:after="60"/>
        <w:ind w:left="1985" w:hanging="1985"/>
        <w:rPr>
          <w:rFonts w:cs="Arial"/>
          <w:b/>
          <w:sz w:val="22"/>
        </w:rPr>
      </w:pPr>
      <w:r w:rsidRPr="00383545">
        <w:rPr>
          <w:rFonts w:cs="Arial"/>
          <w:b/>
          <w:sz w:val="22"/>
        </w:rPr>
        <w:t>Send any reply LS to:</w:t>
      </w:r>
      <w:r w:rsidRPr="00383545">
        <w:rPr>
          <w:rFonts w:cs="Arial"/>
          <w:b/>
          <w:sz w:val="22"/>
        </w:rPr>
        <w:tab/>
        <w:t xml:space="preserve">3GPP Liaisons Coordinator, </w:t>
      </w:r>
      <w:hyperlink r:id="rId9" w:history="1">
        <w:r w:rsidRPr="00383545">
          <w:rPr>
            <w:rStyle w:val="af3"/>
            <w:rFonts w:cs="Arial"/>
            <w:b/>
            <w:sz w:val="22"/>
          </w:rPr>
          <w:t>mailto:3GPPLiaison@etsi.org</w:t>
        </w:r>
      </w:hyperlink>
    </w:p>
    <w:p w14:paraId="5DB7B974" w14:textId="77777777" w:rsidR="004B0576" w:rsidRDefault="004B0576" w:rsidP="004B0576">
      <w:pPr>
        <w:spacing w:after="60"/>
        <w:ind w:left="1985" w:hanging="1985"/>
        <w:rPr>
          <w:rFonts w:cs="Arial"/>
          <w:b/>
        </w:rPr>
      </w:pPr>
    </w:p>
    <w:p w14:paraId="6C52782C" w14:textId="77777777" w:rsidR="004B0576" w:rsidRDefault="004B0576" w:rsidP="004B0576">
      <w:pPr>
        <w:spacing w:after="60"/>
        <w:ind w:left="1985" w:hanging="1985"/>
        <w:rPr>
          <w:rFonts w:cs="Arial"/>
          <w:bCs/>
        </w:rPr>
      </w:pPr>
      <w:r>
        <w:rPr>
          <w:rFonts w:cs="Arial"/>
          <w:b/>
        </w:rPr>
        <w:t>Attachments:</w:t>
      </w:r>
      <w:r>
        <w:rPr>
          <w:rFonts w:cs="Arial"/>
          <w:bCs/>
        </w:rPr>
        <w:tab/>
        <w:t>-</w:t>
      </w:r>
    </w:p>
    <w:p w14:paraId="32D91271" w14:textId="7D844B9D" w:rsidR="004B0576" w:rsidRDefault="004B0576" w:rsidP="004B0576">
      <w:pPr>
        <w:rPr>
          <w:rFonts w:cs="Arial"/>
        </w:rPr>
      </w:pPr>
    </w:p>
    <w:p w14:paraId="5755C556" w14:textId="28C124F4" w:rsidR="004B0576" w:rsidRDefault="004B0576" w:rsidP="004B0576">
      <w:pPr>
        <w:rPr>
          <w:rFonts w:cs="Arial"/>
        </w:rPr>
      </w:pPr>
      <w:r>
        <w:rPr>
          <w:rFonts w:cs="Arial"/>
          <w:noProof/>
        </w:rPr>
        <mc:AlternateContent>
          <mc:Choice Requires="wps">
            <w:drawing>
              <wp:anchor distT="0" distB="0" distL="114300" distR="114300" simplePos="0" relativeHeight="251659264" behindDoc="0" locked="0" layoutInCell="1" allowOverlap="1" wp14:anchorId="14B36A41" wp14:editId="68EA6BDF">
                <wp:simplePos x="0" y="0"/>
                <wp:positionH relativeFrom="column">
                  <wp:posOffset>-95299</wp:posOffset>
                </wp:positionH>
                <wp:positionV relativeFrom="paragraph">
                  <wp:posOffset>120650</wp:posOffset>
                </wp:positionV>
                <wp:extent cx="6421901" cy="21101"/>
                <wp:effectExtent l="0" t="0" r="36195" b="36195"/>
                <wp:wrapNone/>
                <wp:docPr id="1" name="直接连接符 1"/>
                <wp:cNvGraphicFramePr/>
                <a:graphic xmlns:a="http://schemas.openxmlformats.org/drawingml/2006/main">
                  <a:graphicData uri="http://schemas.microsoft.com/office/word/2010/wordprocessingShape">
                    <wps:wsp>
                      <wps:cNvCnPr/>
                      <wps:spPr>
                        <a:xfrm flipV="1">
                          <a:off x="0" y="0"/>
                          <a:ext cx="6421901" cy="21101"/>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90184B0" id="直接连接符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5pt,9.5pt" to="498.1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" strokecolor="black [3200]" strokeweight="1pt">
                <v:stroke joinstyle="miter"/>
              </v:line>
            </w:pict>
          </mc:Fallback>
        </mc:AlternateContent>
      </w:r>
    </w:p>
    <w:p w14:paraId="4CA5469A" w14:textId="77777777" w:rsidR="004B0576" w:rsidRPr="004B0576" w:rsidRDefault="004B0576" w:rsidP="004B0576">
      <w:pPr>
        <w:rPr>
          <w:sz w:val="36"/>
          <w:szCs w:val="36"/>
        </w:rPr>
      </w:pPr>
      <w:r w:rsidRPr="004B0576">
        <w:rPr>
          <w:sz w:val="36"/>
          <w:szCs w:val="36"/>
        </w:rPr>
        <w:t>1</w:t>
      </w:r>
      <w:r w:rsidRPr="004B0576">
        <w:rPr>
          <w:sz w:val="36"/>
          <w:szCs w:val="36"/>
        </w:rPr>
        <w:tab/>
        <w:t>Overall description</w:t>
      </w:r>
    </w:p>
    <w:p w14:paraId="0C00F88F" w14:textId="4CFE17DE" w:rsidR="00BA597F" w:rsidRDefault="004B0576" w:rsidP="00BA597F">
      <w:pPr>
        <w:snapToGrid w:val="0"/>
        <w:spacing w:before="120"/>
        <w:rPr>
          <w:rFonts w:cs="Arial"/>
          <w:bCs/>
          <w:lang w:val="en-US"/>
        </w:rPr>
      </w:pPr>
      <w:r w:rsidRPr="00497A79">
        <w:rPr>
          <w:rFonts w:cs="Arial"/>
          <w:bCs/>
          <w:lang w:val="en-US"/>
        </w:rPr>
        <w:t>RAN</w:t>
      </w:r>
      <w:r>
        <w:rPr>
          <w:rFonts w:cs="Arial"/>
          <w:bCs/>
          <w:lang w:val="en-US"/>
        </w:rPr>
        <w:t>2</w:t>
      </w:r>
      <w:r w:rsidRPr="00497A79">
        <w:rPr>
          <w:rFonts w:cs="Arial"/>
          <w:bCs/>
          <w:lang w:val="en-US"/>
        </w:rPr>
        <w:t xml:space="preserve"> </w:t>
      </w:r>
      <w:r w:rsidR="00464473">
        <w:rPr>
          <w:rFonts w:cs="Arial"/>
          <w:bCs/>
          <w:lang w:val="en-US"/>
        </w:rPr>
        <w:t>observes</w:t>
      </w:r>
      <w:r w:rsidR="00BA597F">
        <w:rPr>
          <w:rFonts w:cs="Arial"/>
          <w:bCs/>
          <w:lang w:val="en-US"/>
        </w:rPr>
        <w:t xml:space="preserve"> it is specified in TS 23.304 for R18 U2N relay that the relay </w:t>
      </w:r>
      <w:r w:rsidR="00BA597F" w:rsidRPr="004A66BA">
        <w:rPr>
          <w:rFonts w:cs="Arial"/>
          <w:bCs/>
          <w:lang w:val="en-US"/>
        </w:rPr>
        <w:t xml:space="preserve">UE </w:t>
      </w:r>
      <w:r w:rsidR="00BA597F" w:rsidRPr="00F324AC">
        <w:rPr>
          <w:rFonts w:cs="Arial"/>
          <w:bCs/>
          <w:lang w:val="en-US"/>
        </w:rPr>
        <w:t>shall use "Emergency"</w:t>
      </w:r>
      <w:r w:rsidR="00BA597F" w:rsidRPr="000D6E61">
        <w:rPr>
          <w:rFonts w:cs="Arial"/>
          <w:bCs/>
          <w:lang w:val="en-US"/>
        </w:rPr>
        <w:t xml:space="preserve"> RRC Establishment Cause</w:t>
      </w:r>
      <w:r w:rsidR="00BA597F" w:rsidRPr="000D6E61">
        <w:t xml:space="preserve"> </w:t>
      </w:r>
      <w:r w:rsidR="00BA597F">
        <w:rPr>
          <w:rFonts w:cs="Arial"/>
          <w:bCs/>
          <w:lang w:val="en-US"/>
        </w:rPr>
        <w:t>i</w:t>
      </w:r>
      <w:r w:rsidR="00BA597F" w:rsidRPr="000D6E61">
        <w:rPr>
          <w:rFonts w:cs="Arial"/>
          <w:bCs/>
          <w:lang w:val="en-US"/>
        </w:rPr>
        <w:t>f the 5G ProSe Relay needs to establish RRC Connection when the 5G ProSe Remote UE has requested emergency service over PC5</w:t>
      </w:r>
      <w:r w:rsidR="00BA597F">
        <w:rPr>
          <w:rFonts w:cs="Arial"/>
          <w:bCs/>
          <w:lang w:val="en-US"/>
        </w:rPr>
        <w:t>.</w:t>
      </w:r>
      <w:r w:rsidR="00BA597F" w:rsidRPr="00BA597F">
        <w:rPr>
          <w:rFonts w:cs="Arial"/>
          <w:bCs/>
          <w:lang w:val="en-US"/>
        </w:rPr>
        <w:t xml:space="preserve"> </w:t>
      </w:r>
    </w:p>
    <w:p w14:paraId="51C6D427" w14:textId="317FB9A0" w:rsidR="00BA597F" w:rsidRPr="000D6E61" w:rsidRDefault="00BA597F" w:rsidP="00BA597F">
      <w:pPr>
        <w:snapToGrid w:val="0"/>
        <w:spacing w:before="120"/>
        <w:rPr>
          <w:sz w:val="22"/>
        </w:rPr>
      </w:pPr>
      <w:r>
        <w:rPr>
          <w:rFonts w:cs="Arial"/>
          <w:bCs/>
          <w:lang w:val="en-US"/>
        </w:rPr>
        <w:t>In R17 U2N relay, the relay UE sets cause value according to the following NOTE in TS 38.331:</w:t>
      </w:r>
    </w:p>
    <w:p w14:paraId="53C5C930" w14:textId="77777777" w:rsidR="00BA597F" w:rsidRPr="007753A6" w:rsidRDefault="00BA597F" w:rsidP="00BA597F">
      <w:pPr>
        <w:pStyle w:val="NO"/>
        <w:pBdr>
          <w:top w:val="single" w:sz="4" w:space="0" w:color="auto"/>
          <w:left w:val="single" w:sz="4" w:space="0" w:color="auto"/>
          <w:bottom w:val="single" w:sz="4" w:space="0" w:color="auto"/>
          <w:right w:val="single" w:sz="4" w:space="0" w:color="auto"/>
          <w:between w:val="none" w:sz="0" w:space="0" w:color="auto"/>
        </w:pBdr>
        <w:ind w:left="851"/>
        <w:jc w:val="both"/>
        <w:rPr>
          <w:rFonts w:eastAsia="等线"/>
        </w:rPr>
      </w:pPr>
      <w:r w:rsidRPr="00B55E3E">
        <w:rPr>
          <w:rFonts w:eastAsia="等线"/>
        </w:rPr>
        <w:t>NOTE 2:</w:t>
      </w:r>
      <w:r w:rsidRPr="00B55E3E">
        <w:rPr>
          <w:rFonts w:eastAsia="等线"/>
        </w:rPr>
        <w:tab/>
        <w:t xml:space="preserve">In case the </w:t>
      </w:r>
      <w:r w:rsidRPr="00B55E3E">
        <w:t xml:space="preserve">L2 U2N Relay UE initiates RRC connection establishment triggered by reception of </w:t>
      </w:r>
      <w:r w:rsidRPr="00B55E3E">
        <w:rPr>
          <w:rFonts w:eastAsia="宋体"/>
        </w:rPr>
        <w:t>message from a L2 U2N Remote UE via SL-RLC0 or SL-RLC1</w:t>
      </w:r>
      <w:r w:rsidRPr="00B55E3E">
        <w:t xml:space="preserve"> as specified in 5.3.3.1a, </w:t>
      </w:r>
      <w:r w:rsidRPr="00321F80">
        <w:t xml:space="preserve">the L2 U2N Relay UE sets the </w:t>
      </w:r>
      <w:proofErr w:type="spellStart"/>
      <w:r w:rsidRPr="00321F80">
        <w:rPr>
          <w:i/>
        </w:rPr>
        <w:t>establishmentCause</w:t>
      </w:r>
      <w:proofErr w:type="spellEnd"/>
      <w:r w:rsidRPr="00321F80">
        <w:t xml:space="preserve"> by implementation, but </w:t>
      </w:r>
      <w:r w:rsidRPr="00BA597F">
        <w:rPr>
          <w:highlight w:val="green"/>
        </w:rPr>
        <w:t xml:space="preserve">it can only set the </w:t>
      </w:r>
      <w:r w:rsidRPr="00BA597F">
        <w:rPr>
          <w:i/>
          <w:highlight w:val="green"/>
        </w:rPr>
        <w:t>emergency</w:t>
      </w:r>
      <w:r w:rsidRPr="00BA597F">
        <w:t xml:space="preserve">, </w:t>
      </w:r>
      <w:proofErr w:type="spellStart"/>
      <w:r w:rsidRPr="00BA597F">
        <w:rPr>
          <w:i/>
        </w:rPr>
        <w:t>mps-PriorityAccess</w:t>
      </w:r>
      <w:proofErr w:type="spellEnd"/>
      <w:r w:rsidRPr="00BA597F">
        <w:t xml:space="preserve">, or </w:t>
      </w:r>
      <w:proofErr w:type="spellStart"/>
      <w:r w:rsidRPr="00BA597F">
        <w:rPr>
          <w:i/>
        </w:rPr>
        <w:t>mcs-PriorityAccess</w:t>
      </w:r>
      <w:proofErr w:type="spellEnd"/>
      <w:r w:rsidRPr="00BA597F">
        <w:t xml:space="preserve"> as </w:t>
      </w:r>
      <w:proofErr w:type="spellStart"/>
      <w:r w:rsidRPr="00BA597F">
        <w:rPr>
          <w:i/>
        </w:rPr>
        <w:t>establishmentCause</w:t>
      </w:r>
      <w:proofErr w:type="spellEnd"/>
      <w:r w:rsidRPr="00BA597F">
        <w:rPr>
          <w:i/>
        </w:rPr>
        <w:t xml:space="preserve"> </w:t>
      </w:r>
      <w:r w:rsidRPr="00BA597F">
        <w:t xml:space="preserve">if the same cause value is in the </w:t>
      </w:r>
      <w:r w:rsidRPr="00BA597F">
        <w:rPr>
          <w:rFonts w:eastAsia="宋体"/>
        </w:rPr>
        <w:t>message received from the L2 U2N Remote UE via SL-RLC0</w:t>
      </w:r>
      <w:r w:rsidRPr="00BA597F">
        <w:t>.</w:t>
      </w:r>
    </w:p>
    <w:p w14:paraId="52E7114B" w14:textId="4AE670A5" w:rsidR="0093548C" w:rsidRDefault="00BA597F" w:rsidP="00BA597F">
      <w:pPr>
        <w:snapToGrid w:val="0"/>
        <w:spacing w:before="120"/>
        <w:rPr>
          <w:rFonts w:cs="Arial"/>
          <w:bCs/>
          <w:lang w:val="en-US"/>
        </w:rPr>
      </w:pPr>
      <w:r>
        <w:rPr>
          <w:rFonts w:cs="Arial"/>
          <w:bCs/>
          <w:lang w:val="en-US"/>
        </w:rPr>
        <w:t xml:space="preserve">RAN2 </w:t>
      </w:r>
      <w:r w:rsidR="004B0576">
        <w:rPr>
          <w:rFonts w:cs="Arial"/>
          <w:bCs/>
          <w:lang w:val="en-US"/>
        </w:rPr>
        <w:t xml:space="preserve">discussed </w:t>
      </w:r>
      <w:r>
        <w:rPr>
          <w:rFonts w:cs="Arial"/>
          <w:bCs/>
          <w:lang w:val="en-US"/>
        </w:rPr>
        <w:t xml:space="preserve">the </w:t>
      </w:r>
      <w:r w:rsidR="0093548C">
        <w:rPr>
          <w:rFonts w:cs="Arial"/>
          <w:bCs/>
          <w:lang w:val="en-US"/>
        </w:rPr>
        <w:t>RRC establishment cause value setting of the relay UE in the following 2 cases:</w:t>
      </w:r>
    </w:p>
    <w:p w14:paraId="33FD6CD1" w14:textId="6A172AD3" w:rsidR="0093548C" w:rsidRPr="0093548C" w:rsidRDefault="0093548C" w:rsidP="0093548C">
      <w:pPr>
        <w:pStyle w:val="aff4"/>
        <w:numPr>
          <w:ilvl w:val="0"/>
          <w:numId w:val="33"/>
        </w:numPr>
        <w:snapToGrid w:val="0"/>
        <w:spacing w:before="120"/>
        <w:rPr>
          <w:rFonts w:eastAsia="等线"/>
        </w:rPr>
      </w:pPr>
      <w:r>
        <w:rPr>
          <w:rFonts w:cs="Arial"/>
          <w:bCs/>
          <w:lang w:val="en-US"/>
        </w:rPr>
        <w:t>Case-1: W</w:t>
      </w:r>
      <w:r w:rsidRPr="0093548C">
        <w:rPr>
          <w:rFonts w:cs="Arial"/>
          <w:bCs/>
          <w:lang w:val="en-US"/>
        </w:rPr>
        <w:t>hen the RRC connection establishment of the relay UE is triggered by SL-RLC0 message from remote UE</w:t>
      </w:r>
      <w:r>
        <w:rPr>
          <w:rFonts w:cs="Arial"/>
          <w:bCs/>
          <w:lang w:val="en-US"/>
        </w:rPr>
        <w:t>.</w:t>
      </w:r>
      <w:r w:rsidRPr="0093548C">
        <w:rPr>
          <w:rFonts w:cs="Arial"/>
          <w:bCs/>
          <w:lang w:val="en-US"/>
        </w:rPr>
        <w:t xml:space="preserve"> </w:t>
      </w:r>
    </w:p>
    <w:p w14:paraId="0BB8213E" w14:textId="4C56E7CC" w:rsidR="0093548C" w:rsidRPr="0093548C" w:rsidRDefault="0093548C" w:rsidP="0093548C">
      <w:pPr>
        <w:pStyle w:val="aff4"/>
        <w:numPr>
          <w:ilvl w:val="0"/>
          <w:numId w:val="33"/>
        </w:numPr>
        <w:snapToGrid w:val="0"/>
        <w:spacing w:before="120"/>
        <w:rPr>
          <w:rFonts w:eastAsia="等线"/>
        </w:rPr>
      </w:pPr>
      <w:r>
        <w:rPr>
          <w:rFonts w:cs="Arial"/>
          <w:bCs/>
          <w:lang w:val="en-US"/>
        </w:rPr>
        <w:t>Case-2: W</w:t>
      </w:r>
      <w:r w:rsidRPr="0093548C">
        <w:rPr>
          <w:rFonts w:cs="Arial"/>
          <w:bCs/>
          <w:lang w:val="en-US"/>
        </w:rPr>
        <w:t>hen the RRC connection establishment of the relay UE is triggered by SL-RLC</w:t>
      </w:r>
      <w:r>
        <w:rPr>
          <w:rFonts w:cs="Arial"/>
          <w:bCs/>
          <w:lang w:val="en-US"/>
        </w:rPr>
        <w:t>1</w:t>
      </w:r>
      <w:r w:rsidRPr="0093548C">
        <w:rPr>
          <w:rFonts w:cs="Arial"/>
          <w:bCs/>
          <w:lang w:val="en-US"/>
        </w:rPr>
        <w:t xml:space="preserve"> message</w:t>
      </w:r>
      <w:r w:rsidR="00C71031">
        <w:rPr>
          <w:rFonts w:cs="Arial"/>
          <w:bCs/>
          <w:lang w:val="en-US"/>
        </w:rPr>
        <w:t xml:space="preserve"> </w:t>
      </w:r>
      <w:r w:rsidR="004A66BA" w:rsidRPr="0093548C">
        <w:rPr>
          <w:rFonts w:cs="Arial"/>
          <w:bCs/>
          <w:lang w:val="en-US"/>
        </w:rPr>
        <w:t>from remote UE</w:t>
      </w:r>
      <w:r w:rsidR="004A66BA">
        <w:rPr>
          <w:rFonts w:cs="Arial"/>
          <w:bCs/>
          <w:lang w:val="en-US"/>
        </w:rPr>
        <w:t xml:space="preserve"> </w:t>
      </w:r>
      <w:r w:rsidR="00C71031">
        <w:rPr>
          <w:rFonts w:cs="Arial"/>
          <w:bCs/>
          <w:lang w:val="en-US"/>
        </w:rPr>
        <w:t>(</w:t>
      </w:r>
      <w:r w:rsidR="004A66BA">
        <w:rPr>
          <w:rFonts w:cs="Arial"/>
          <w:bCs/>
          <w:lang w:val="en-US"/>
        </w:rPr>
        <w:t>e.g.,</w:t>
      </w:r>
      <w:r w:rsidR="00C71031">
        <w:rPr>
          <w:rFonts w:cs="Arial"/>
          <w:bCs/>
          <w:lang w:val="en-US"/>
        </w:rPr>
        <w:t xml:space="preserve"> </w:t>
      </w:r>
      <w:proofErr w:type="spellStart"/>
      <w:r w:rsidR="00C71031">
        <w:rPr>
          <w:rFonts w:cs="Arial"/>
          <w:bCs/>
          <w:lang w:val="en-US"/>
        </w:rPr>
        <w:t>RRCReconfigurationComplete</w:t>
      </w:r>
      <w:proofErr w:type="spellEnd"/>
      <w:r w:rsidR="00C71031">
        <w:rPr>
          <w:rFonts w:cs="Arial"/>
          <w:bCs/>
          <w:lang w:val="en-US"/>
        </w:rPr>
        <w:t xml:space="preserve"> message</w:t>
      </w:r>
      <w:r w:rsidR="004A66BA">
        <w:rPr>
          <w:rFonts w:cs="Arial"/>
          <w:bCs/>
          <w:lang w:val="en-US"/>
        </w:rPr>
        <w:t xml:space="preserve"> during a path switching procedure</w:t>
      </w:r>
      <w:proofErr w:type="gramStart"/>
      <w:r w:rsidR="00C71031">
        <w:rPr>
          <w:rFonts w:cs="Arial"/>
          <w:bCs/>
          <w:lang w:val="en-US"/>
        </w:rPr>
        <w:t>)</w:t>
      </w:r>
      <w:r w:rsidRPr="0093548C">
        <w:rPr>
          <w:rFonts w:cs="Arial"/>
          <w:bCs/>
          <w:lang w:val="en-US"/>
        </w:rPr>
        <w:t>,</w:t>
      </w:r>
      <w:r>
        <w:rPr>
          <w:rFonts w:cs="Arial"/>
          <w:bCs/>
          <w:lang w:val="en-US"/>
        </w:rPr>
        <w:t>.</w:t>
      </w:r>
      <w:proofErr w:type="gramEnd"/>
    </w:p>
    <w:p w14:paraId="671180FD" w14:textId="258E59EE" w:rsidR="0019242E" w:rsidRDefault="0093548C" w:rsidP="00BA597F">
      <w:pPr>
        <w:snapToGrid w:val="0"/>
        <w:spacing w:before="120"/>
        <w:rPr>
          <w:rFonts w:cs="Arial"/>
          <w:bCs/>
          <w:lang w:val="en-US"/>
        </w:rPr>
      </w:pPr>
      <w:r>
        <w:rPr>
          <w:rFonts w:cs="Arial"/>
          <w:bCs/>
          <w:lang w:val="en-US"/>
        </w:rPr>
        <w:t xml:space="preserve">For Case-1, RAN2 made the conclusion </w:t>
      </w:r>
      <w:proofErr w:type="gramStart"/>
      <w:r>
        <w:rPr>
          <w:rFonts w:cs="Arial"/>
          <w:bCs/>
          <w:lang w:val="en-US"/>
        </w:rPr>
        <w:t xml:space="preserve">that  </w:t>
      </w:r>
      <w:r w:rsidRPr="0093548C">
        <w:rPr>
          <w:rFonts w:cs="Arial"/>
          <w:bCs/>
          <w:lang w:val="en-US"/>
        </w:rPr>
        <w:t>R</w:t>
      </w:r>
      <w:proofErr w:type="gramEnd"/>
      <w:r w:rsidRPr="0093548C">
        <w:rPr>
          <w:rFonts w:cs="Arial"/>
          <w:bCs/>
          <w:lang w:val="en-US"/>
        </w:rPr>
        <w:t xml:space="preserve">2 confirm R18 relay UE sets cause value for emergency service relaying as in Rel-17 for SL-RLC0 traffic.  </w:t>
      </w:r>
    </w:p>
    <w:p w14:paraId="611CC824" w14:textId="08B4E3AD" w:rsidR="0019242E" w:rsidRDefault="0019242E" w:rsidP="0019242E">
      <w:pPr>
        <w:pBdr>
          <w:top w:val="single" w:sz="4" w:space="0" w:color="auto"/>
          <w:left w:val="single" w:sz="4" w:space="0" w:color="auto"/>
          <w:bottom w:val="single" w:sz="4" w:space="0" w:color="auto"/>
          <w:right w:val="single" w:sz="4" w:space="0" w:color="auto"/>
          <w:between w:val="none" w:sz="0" w:space="0" w:color="auto"/>
        </w:pBdr>
        <w:snapToGrid w:val="0"/>
        <w:spacing w:before="120"/>
        <w:rPr>
          <w:rFonts w:cs="Arial"/>
          <w:bCs/>
          <w:lang w:val="en-US"/>
        </w:rPr>
      </w:pPr>
      <w:r w:rsidRPr="00AB515A">
        <w:t xml:space="preserve">R2 confirm R18 relay UE sets cause value for emergency service relaying as in Rel-17 for SL-RLC0 traffic.  </w:t>
      </w:r>
    </w:p>
    <w:p w14:paraId="271B4A7B" w14:textId="3D0749E9" w:rsidR="0093548C" w:rsidRDefault="0093548C" w:rsidP="00BA597F">
      <w:pPr>
        <w:snapToGrid w:val="0"/>
        <w:spacing w:before="120"/>
        <w:rPr>
          <w:rFonts w:cs="Arial"/>
          <w:bCs/>
          <w:lang w:val="en-US"/>
        </w:rPr>
      </w:pPr>
      <w:r>
        <w:rPr>
          <w:rFonts w:cs="Arial"/>
          <w:bCs/>
          <w:lang w:val="en-US"/>
        </w:rPr>
        <w:t xml:space="preserve">For Case-2, </w:t>
      </w:r>
      <w:r w:rsidR="004A66BA">
        <w:rPr>
          <w:rFonts w:cs="Arial"/>
          <w:bCs/>
          <w:lang w:val="en-US"/>
        </w:rPr>
        <w:t>[</w:t>
      </w:r>
      <w:r>
        <w:rPr>
          <w:rFonts w:cs="Arial"/>
          <w:bCs/>
          <w:lang w:val="en-US"/>
        </w:rPr>
        <w:t xml:space="preserve">RAN2 </w:t>
      </w:r>
      <w:r w:rsidR="00C71031">
        <w:rPr>
          <w:rFonts w:cs="Arial"/>
          <w:bCs/>
          <w:lang w:val="en-US"/>
        </w:rPr>
        <w:t xml:space="preserve">agrees to check with </w:t>
      </w:r>
      <w:r w:rsidR="00C71031" w:rsidRPr="00C71031">
        <w:rPr>
          <w:rFonts w:cs="Arial"/>
          <w:bCs/>
          <w:lang w:val="en-US"/>
        </w:rPr>
        <w:t>S2 whether there is a requirement for R18 relay UE to set cause value as emergency for emergency service for SL-RLC1 traffic</w:t>
      </w:r>
      <w:r w:rsidR="0019242E">
        <w:rPr>
          <w:rFonts w:cs="Arial"/>
          <w:bCs/>
          <w:lang w:val="en-US"/>
        </w:rPr>
        <w:t xml:space="preserve"> (i.e., path switch case)</w:t>
      </w:r>
      <w:r w:rsidR="00C71031">
        <w:rPr>
          <w:rFonts w:cs="Arial"/>
          <w:bCs/>
          <w:lang w:val="en-US"/>
        </w:rPr>
        <w:t>.</w:t>
      </w:r>
      <w:r w:rsidR="0019242E">
        <w:rPr>
          <w:rFonts w:cs="Arial"/>
          <w:bCs/>
          <w:lang w:val="en-US"/>
        </w:rPr>
        <w:t xml:space="preserve"> </w:t>
      </w:r>
      <w:proofErr w:type="gramStart"/>
      <w:r w:rsidR="0019242E">
        <w:rPr>
          <w:rFonts w:cs="Arial"/>
          <w:bCs/>
          <w:lang w:val="en-US"/>
        </w:rPr>
        <w:t>So</w:t>
      </w:r>
      <w:proofErr w:type="gramEnd"/>
      <w:r w:rsidR="0019242E">
        <w:rPr>
          <w:rFonts w:cs="Arial"/>
          <w:bCs/>
          <w:lang w:val="en-US"/>
        </w:rPr>
        <w:t xml:space="preserve"> the following Question is to check SA2 on this issue:</w:t>
      </w:r>
    </w:p>
    <w:p w14:paraId="7081D3B6" w14:textId="0788077F" w:rsidR="0019242E" w:rsidRPr="0060360D" w:rsidRDefault="0019242E" w:rsidP="00BA597F">
      <w:pPr>
        <w:snapToGrid w:val="0"/>
        <w:spacing w:before="120"/>
        <w:rPr>
          <w:rFonts w:cs="Arial"/>
          <w:b/>
          <w:bCs/>
          <w:lang w:val="en-US"/>
        </w:rPr>
      </w:pPr>
      <w:r w:rsidRPr="0019242E">
        <w:rPr>
          <w:rFonts w:cs="Arial"/>
          <w:b/>
          <w:bCs/>
          <w:lang w:val="en-US"/>
        </w:rPr>
        <w:t>Question: Whether there is a requirement for R18 relay UE to set cause value as emergency for emergency service for SL-RLC1 traffic (i.e., path switch case)?</w:t>
      </w:r>
      <w:r w:rsidR="004A66BA">
        <w:rPr>
          <w:rFonts w:cs="Arial"/>
          <w:b/>
          <w:bCs/>
          <w:lang w:val="en-US"/>
        </w:rPr>
        <w:t>]</w:t>
      </w:r>
    </w:p>
    <w:p w14:paraId="118C2563" w14:textId="23F0CA14" w:rsidR="000D6E61" w:rsidRPr="000D6E61" w:rsidRDefault="000D6E61" w:rsidP="000D6E6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before="120" w:beforeAutospacing="1" w:line="259" w:lineRule="auto"/>
        <w:ind w:left="360"/>
        <w:rPr>
          <w:rFonts w:cs="Arial"/>
          <w:bCs/>
          <w:sz w:val="24"/>
          <w:szCs w:val="24"/>
          <w:lang w:val="en-US"/>
        </w:rPr>
      </w:pPr>
      <w:r>
        <w:rPr>
          <w:rFonts w:cs="Arial"/>
          <w:noProof/>
        </w:rPr>
        <mc:AlternateContent>
          <mc:Choice Requires="wps">
            <w:drawing>
              <wp:anchor distT="0" distB="0" distL="114300" distR="114300" simplePos="0" relativeHeight="251661312" behindDoc="0" locked="0" layoutInCell="1" allowOverlap="1" wp14:anchorId="678526DF" wp14:editId="2DFF60C8">
                <wp:simplePos x="0" y="0"/>
                <wp:positionH relativeFrom="margin">
                  <wp:align>left</wp:align>
                </wp:positionH>
                <wp:positionV relativeFrom="paragraph">
                  <wp:posOffset>225083</wp:posOffset>
                </wp:positionV>
                <wp:extent cx="6421901" cy="21101"/>
                <wp:effectExtent l="0" t="0" r="36195" b="36195"/>
                <wp:wrapNone/>
                <wp:docPr id="2" name="直接连接符 2"/>
                <wp:cNvGraphicFramePr/>
                <a:graphic xmlns:a="http://schemas.openxmlformats.org/drawingml/2006/main">
                  <a:graphicData uri="http://schemas.microsoft.com/office/word/2010/wordprocessingShape">
                    <wps:wsp>
                      <wps:cNvCnPr/>
                      <wps:spPr>
                        <a:xfrm flipV="1">
                          <a:off x="0" y="0"/>
                          <a:ext cx="6421901" cy="21101"/>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BB0960B" id="直接连接符 2" o:spid="_x0000_s1026" style="position:absolute;flip:y;z-index:251661312;visibility:visible;mso-wrap-style:square;mso-wrap-distance-left:9pt;mso-wrap-distance-top:0;mso-wrap-distance-right:9pt;mso-wrap-distance-bottom:0;mso-position-horizontal:left;mso-position-horizontal-relative:margin;mso-position-vertical:absolute;mso-position-vertical-relative:text" from="0,17.7pt" to="505.6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" strokecolor="black [3200]" strokeweight="1pt">
                <v:stroke joinstyle="miter"/>
                <w10:wrap anchorx="margin"/>
              </v:line>
            </w:pict>
          </mc:Fallback>
        </mc:AlternateContent>
      </w:r>
    </w:p>
    <w:p w14:paraId="0EAA6618" w14:textId="77777777" w:rsidR="004B0576" w:rsidRPr="004B0576" w:rsidRDefault="004B0576" w:rsidP="004B0576">
      <w:pPr>
        <w:rPr>
          <w:sz w:val="36"/>
          <w:szCs w:val="36"/>
        </w:rPr>
      </w:pPr>
      <w:r w:rsidRPr="004B0576">
        <w:rPr>
          <w:sz w:val="36"/>
          <w:szCs w:val="36"/>
        </w:rPr>
        <w:t>2</w:t>
      </w:r>
      <w:r w:rsidRPr="004B0576">
        <w:rPr>
          <w:sz w:val="36"/>
          <w:szCs w:val="36"/>
        </w:rPr>
        <w:tab/>
        <w:t>Actions</w:t>
      </w:r>
    </w:p>
    <w:p w14:paraId="3A1B68E2" w14:textId="77777777" w:rsidR="004B0576" w:rsidRPr="00497A79" w:rsidRDefault="004B0576" w:rsidP="004B0576">
      <w:pPr>
        <w:ind w:left="1985" w:hanging="1985"/>
        <w:rPr>
          <w:rFonts w:cs="Arial"/>
          <w:b/>
          <w:lang w:val="en-US"/>
        </w:rPr>
      </w:pPr>
      <w:r w:rsidRPr="00497A79">
        <w:rPr>
          <w:rFonts w:cs="Arial"/>
          <w:b/>
          <w:lang w:val="en-US"/>
        </w:rPr>
        <w:lastRenderedPageBreak/>
        <w:t xml:space="preserve">To </w:t>
      </w:r>
      <w:r>
        <w:rPr>
          <w:rFonts w:cs="Arial"/>
          <w:b/>
          <w:bCs/>
          <w:lang w:val="en-US"/>
        </w:rPr>
        <w:t>SA2:</w:t>
      </w:r>
      <w:r w:rsidRPr="00497A79">
        <w:rPr>
          <w:rFonts w:cs="Arial"/>
          <w:b/>
          <w:lang w:val="en-US"/>
        </w:rPr>
        <w:t xml:space="preserve"> </w:t>
      </w:r>
    </w:p>
    <w:p w14:paraId="4893687D" w14:textId="0D4969EC" w:rsidR="004B0576" w:rsidRDefault="004B0576" w:rsidP="004B0576">
      <w:pPr>
        <w:ind w:left="994" w:hanging="994"/>
        <w:rPr>
          <w:rFonts w:cs="Arial"/>
        </w:rPr>
      </w:pPr>
      <w:r>
        <w:rPr>
          <w:rFonts w:cs="Arial"/>
          <w:b/>
        </w:rPr>
        <w:t xml:space="preserve">ACTION: </w:t>
      </w:r>
      <w:r>
        <w:rPr>
          <w:rFonts w:cs="Arial"/>
          <w:b/>
        </w:rPr>
        <w:tab/>
      </w:r>
      <w:r w:rsidRPr="00497A79">
        <w:rPr>
          <w:rFonts w:cs="Arial"/>
          <w:bCs/>
          <w:lang w:val="en-US"/>
        </w:rPr>
        <w:t>RAN</w:t>
      </w:r>
      <w:r>
        <w:rPr>
          <w:rFonts w:cs="Arial"/>
          <w:bCs/>
          <w:lang w:val="en-US"/>
        </w:rPr>
        <w:t>2</w:t>
      </w:r>
      <w:r w:rsidRPr="00497A79">
        <w:rPr>
          <w:rFonts w:cs="Arial"/>
          <w:bCs/>
          <w:lang w:val="en-US"/>
        </w:rPr>
        <w:t xml:space="preserve"> respectfully asks </w:t>
      </w:r>
      <w:r>
        <w:rPr>
          <w:rFonts w:cs="Arial"/>
          <w:bCs/>
          <w:lang w:val="en-US"/>
        </w:rPr>
        <w:t>SA2</w:t>
      </w:r>
      <w:r w:rsidRPr="00497A79">
        <w:rPr>
          <w:rFonts w:cs="Arial"/>
          <w:bCs/>
          <w:lang w:val="en-US"/>
        </w:rPr>
        <w:t xml:space="preserve"> to </w:t>
      </w:r>
      <w:r w:rsidR="0019242E">
        <w:rPr>
          <w:rFonts w:cs="Arial"/>
        </w:rPr>
        <w:t>respond</w:t>
      </w:r>
      <w:r>
        <w:rPr>
          <w:rFonts w:cs="Arial"/>
        </w:rPr>
        <w:t xml:space="preserve"> </w:t>
      </w:r>
      <w:r w:rsidR="0019242E">
        <w:rPr>
          <w:rFonts w:cs="Arial"/>
        </w:rPr>
        <w:t>to</w:t>
      </w:r>
      <w:r>
        <w:rPr>
          <w:rFonts w:cs="Arial"/>
        </w:rPr>
        <w:t xml:space="preserve"> the </w:t>
      </w:r>
      <w:r w:rsidR="0019242E">
        <w:rPr>
          <w:rFonts w:cs="Arial"/>
        </w:rPr>
        <w:t>above Q</w:t>
      </w:r>
      <w:r>
        <w:rPr>
          <w:rFonts w:cs="Arial"/>
        </w:rPr>
        <w:t xml:space="preserve">uestion </w:t>
      </w:r>
      <w:r w:rsidR="0019242E">
        <w:rPr>
          <w:rFonts w:cs="Arial"/>
        </w:rPr>
        <w:t>and provide feedback on the other RAN2 agreement if there are any concerns</w:t>
      </w:r>
      <w:r>
        <w:rPr>
          <w:rFonts w:cs="Arial"/>
        </w:rPr>
        <w:t>.</w:t>
      </w:r>
    </w:p>
    <w:p w14:paraId="1C5382C7" w14:textId="4ACCC4B7" w:rsidR="000D6E61" w:rsidRDefault="000D6E61" w:rsidP="004B0576">
      <w:pPr>
        <w:ind w:left="994" w:hanging="994"/>
        <w:rPr>
          <w:rFonts w:cs="Arial"/>
        </w:rPr>
      </w:pPr>
      <w:r>
        <w:rPr>
          <w:rFonts w:cs="Arial"/>
          <w:noProof/>
        </w:rPr>
        <mc:AlternateContent>
          <mc:Choice Requires="wps">
            <w:drawing>
              <wp:anchor distT="0" distB="0" distL="114300" distR="114300" simplePos="0" relativeHeight="251663360" behindDoc="0" locked="0" layoutInCell="1" allowOverlap="1" wp14:anchorId="2CA371B4" wp14:editId="2E545CAE">
                <wp:simplePos x="0" y="0"/>
                <wp:positionH relativeFrom="margin">
                  <wp:align>left</wp:align>
                </wp:positionH>
                <wp:positionV relativeFrom="paragraph">
                  <wp:posOffset>6399</wp:posOffset>
                </wp:positionV>
                <wp:extent cx="6421901" cy="21101"/>
                <wp:effectExtent l="0" t="0" r="36195" b="36195"/>
                <wp:wrapNone/>
                <wp:docPr id="3" name="直接连接符 3"/>
                <wp:cNvGraphicFramePr/>
                <a:graphic xmlns:a="http://schemas.openxmlformats.org/drawingml/2006/main">
                  <a:graphicData uri="http://schemas.microsoft.com/office/word/2010/wordprocessingShape">
                    <wps:wsp>
                      <wps:cNvCnPr/>
                      <wps:spPr>
                        <a:xfrm flipV="1">
                          <a:off x="0" y="0"/>
                          <a:ext cx="6421901" cy="21101"/>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4AE763E" id="直接连接符 3" o:spid="_x0000_s1026" style="position:absolute;flip:y;z-index:251663360;visibility:visible;mso-wrap-style:square;mso-wrap-distance-left:9pt;mso-wrap-distance-top:0;mso-wrap-distance-right:9pt;mso-wrap-distance-bottom:0;mso-position-horizontal:left;mso-position-horizontal-relative:margin;mso-position-vertical:absolute;mso-position-vertical-relative:text" from="0,.5pt" to="505.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" strokecolor="black [3200]" strokeweight="1pt">
                <v:stroke joinstyle="miter"/>
                <w10:wrap anchorx="margin"/>
              </v:line>
            </w:pict>
          </mc:Fallback>
        </mc:AlternateContent>
      </w:r>
    </w:p>
    <w:p w14:paraId="5A1C5AB3" w14:textId="77777777" w:rsidR="004B0576" w:rsidRPr="000D6E61" w:rsidRDefault="004B0576" w:rsidP="000D6E61">
      <w:pPr>
        <w:rPr>
          <w:sz w:val="36"/>
          <w:szCs w:val="36"/>
        </w:rPr>
      </w:pPr>
      <w:r w:rsidRPr="000D6E61">
        <w:rPr>
          <w:sz w:val="36"/>
          <w:szCs w:val="36"/>
        </w:rPr>
        <w:t>3</w:t>
      </w:r>
      <w:r w:rsidRPr="000D6E61">
        <w:rPr>
          <w:sz w:val="36"/>
          <w:szCs w:val="36"/>
        </w:rPr>
        <w:tab/>
        <w:t>Dates of next TSG-RAN WG2 meetings</w:t>
      </w:r>
    </w:p>
    <w:p w14:paraId="3457F3D8" w14:textId="77777777" w:rsidR="004B0576" w:rsidRPr="005E3DAA" w:rsidRDefault="004B0576" w:rsidP="004B0576">
      <w:pPr>
        <w:tabs>
          <w:tab w:val="left" w:pos="3544"/>
          <w:tab w:val="left" w:pos="6521"/>
        </w:tabs>
        <w:ind w:left="2268" w:hanging="2268"/>
        <w:rPr>
          <w:rFonts w:cs="Arial"/>
        </w:rPr>
      </w:pPr>
      <w:r w:rsidRPr="0094618B">
        <w:rPr>
          <w:rFonts w:cs="Arial"/>
        </w:rPr>
        <w:t>TSG RAN WG2 Meeting #12</w:t>
      </w:r>
      <w:r>
        <w:rPr>
          <w:rFonts w:cs="Arial"/>
        </w:rPr>
        <w:t>3</w:t>
      </w:r>
      <w:r>
        <w:rPr>
          <w:rFonts w:cs="Arial"/>
        </w:rPr>
        <w:tab/>
        <w:t xml:space="preserve">August </w:t>
      </w:r>
      <w:bookmarkStart w:id="26" w:name="_GoBack"/>
      <w:bookmarkEnd w:id="26"/>
      <w:r>
        <w:rPr>
          <w:rFonts w:cs="Arial"/>
        </w:rPr>
        <w:t xml:space="preserve">21 </w:t>
      </w:r>
      <w:r w:rsidRPr="005E3DAA">
        <w:rPr>
          <w:rFonts w:cs="Arial"/>
        </w:rPr>
        <w:t>– August</w:t>
      </w:r>
      <w:r>
        <w:rPr>
          <w:rFonts w:cs="Arial"/>
        </w:rPr>
        <w:t xml:space="preserve"> </w:t>
      </w:r>
      <w:r w:rsidRPr="005E3DAA">
        <w:rPr>
          <w:rFonts w:cs="Arial"/>
        </w:rPr>
        <w:t>25, 2023</w:t>
      </w:r>
      <w:r>
        <w:rPr>
          <w:rFonts w:cs="Arial"/>
          <w:bCs/>
        </w:rPr>
        <w:tab/>
      </w:r>
      <w:r>
        <w:rPr>
          <w:rFonts w:cs="Arial"/>
        </w:rPr>
        <w:t>Toulouse, FR</w:t>
      </w:r>
    </w:p>
    <w:p w14:paraId="008A46BA" w14:textId="32A7C067" w:rsidR="0019242E" w:rsidRDefault="0019242E" w:rsidP="0019242E">
      <w:pPr>
        <w:tabs>
          <w:tab w:val="left" w:pos="3544"/>
          <w:tab w:val="left" w:pos="3969"/>
          <w:tab w:val="left" w:pos="4395"/>
          <w:tab w:val="left" w:pos="6521"/>
        </w:tabs>
        <w:ind w:left="2268" w:hanging="2268"/>
        <w:rPr>
          <w:rFonts w:cs="Arial"/>
          <w:bCs/>
        </w:rPr>
      </w:pPr>
      <w:r w:rsidRPr="0094618B">
        <w:rPr>
          <w:rFonts w:cs="Arial"/>
        </w:rPr>
        <w:t>TSG RAN WG2 Meeting #12</w:t>
      </w:r>
      <w:r>
        <w:rPr>
          <w:rFonts w:cs="Arial"/>
        </w:rPr>
        <w:t>3bis</w:t>
      </w:r>
      <w:r>
        <w:rPr>
          <w:rFonts w:cs="Arial"/>
        </w:rPr>
        <w:tab/>
        <w:t>October</w:t>
      </w:r>
      <w:r w:rsidRPr="0094618B">
        <w:rPr>
          <w:rFonts w:cs="Arial"/>
        </w:rPr>
        <w:t xml:space="preserve"> </w:t>
      </w:r>
      <w:r>
        <w:rPr>
          <w:rFonts w:cs="Arial"/>
        </w:rPr>
        <w:t>9</w:t>
      </w:r>
      <w:r w:rsidRPr="0094618B">
        <w:rPr>
          <w:rFonts w:cs="Arial"/>
          <w:bCs/>
        </w:rPr>
        <w:t xml:space="preserve">– </w:t>
      </w:r>
      <w:r>
        <w:rPr>
          <w:rFonts w:cs="Arial"/>
          <w:bCs/>
        </w:rPr>
        <w:t>October</w:t>
      </w:r>
      <w:r w:rsidRPr="0094618B">
        <w:rPr>
          <w:rFonts w:cs="Arial"/>
          <w:bCs/>
        </w:rPr>
        <w:t xml:space="preserve"> </w:t>
      </w:r>
      <w:r>
        <w:rPr>
          <w:rFonts w:cs="Arial"/>
          <w:bCs/>
        </w:rPr>
        <w:t>13</w:t>
      </w:r>
      <w:r w:rsidRPr="0094618B">
        <w:rPr>
          <w:rFonts w:cs="Arial"/>
          <w:bCs/>
        </w:rPr>
        <w:t>, 2023</w:t>
      </w:r>
      <w:r>
        <w:rPr>
          <w:rFonts w:cs="Arial"/>
          <w:bCs/>
        </w:rPr>
        <w:tab/>
        <w:t>Xiamen, CN</w:t>
      </w:r>
    </w:p>
    <w:p w14:paraId="2D3266F5" w14:textId="77777777" w:rsidR="004B0576" w:rsidRPr="0019242E" w:rsidRDefault="004B0576" w:rsidP="004B0576"/>
    <w:p w14:paraId="51948ED9" w14:textId="4B390707" w:rsidR="004B0576" w:rsidRPr="004B0576" w:rsidRDefault="004B0576" w:rsidP="004B0576">
      <w:pPr>
        <w:rPr>
          <w:lang w:val="en-US"/>
        </w:rPr>
      </w:pPr>
    </w:p>
    <w:sectPr w:rsidR="004B0576" w:rsidRPr="004B0576">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8C66" w16cex:dateUtc="2023-05-08T06:57:00Z"/>
  <w16cex:commentExtensible w16cex:durableId="28038D4A" w16cex:dateUtc="2023-05-08T07:01:00Z"/>
  <w16cex:commentExtensible w16cex:durableId="28009CD0" w16cex:dateUtc="2023-05-06T01: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DC9C5" w14:textId="77777777" w:rsidR="009B2421" w:rsidRDefault="009B2421">
      <w:pPr>
        <w:spacing w:after="0"/>
      </w:pPr>
      <w:r>
        <w:separator/>
      </w:r>
    </w:p>
  </w:endnote>
  <w:endnote w:type="continuationSeparator" w:id="0">
    <w:p w14:paraId="1509D9A1" w14:textId="77777777" w:rsidR="009B2421" w:rsidRDefault="009B24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843A1C" w:rsidRDefault="00843A1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89E9D" w14:textId="77777777" w:rsidR="009B2421" w:rsidRDefault="009B2421">
      <w:pPr>
        <w:spacing w:after="0"/>
      </w:pPr>
      <w:r>
        <w:separator/>
      </w:r>
    </w:p>
  </w:footnote>
  <w:footnote w:type="continuationSeparator" w:id="0">
    <w:p w14:paraId="7EFFDDFA" w14:textId="77777777" w:rsidR="009B2421" w:rsidRDefault="009B24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7461071"/>
    <w:multiLevelType w:val="hybridMultilevel"/>
    <w:tmpl w:val="0AA6FC98"/>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385FA9"/>
    <w:multiLevelType w:val="hybridMultilevel"/>
    <w:tmpl w:val="1E562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3C44F40"/>
    <w:multiLevelType w:val="hybridMultilevel"/>
    <w:tmpl w:val="22B6F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4E67A5"/>
    <w:multiLevelType w:val="hybridMultilevel"/>
    <w:tmpl w:val="E79A8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2520E8"/>
    <w:multiLevelType w:val="hybridMultilevel"/>
    <w:tmpl w:val="4B6CD05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225639"/>
    <w:multiLevelType w:val="hybridMultilevel"/>
    <w:tmpl w:val="36048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AB33C0"/>
    <w:multiLevelType w:val="hybridMultilevel"/>
    <w:tmpl w:val="7E6ECB0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2D73AA"/>
    <w:multiLevelType w:val="hybridMultilevel"/>
    <w:tmpl w:val="36CEED1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054195"/>
    <w:multiLevelType w:val="hybridMultilevel"/>
    <w:tmpl w:val="52FCE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0D6302"/>
    <w:multiLevelType w:val="hybridMultilevel"/>
    <w:tmpl w:val="02DACFE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3809A2"/>
    <w:multiLevelType w:val="hybridMultilevel"/>
    <w:tmpl w:val="788E4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A618A0"/>
    <w:multiLevelType w:val="hybridMultilevel"/>
    <w:tmpl w:val="67BAD548"/>
    <w:lvl w:ilvl="0" w:tplc="5BD45AA2">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B20BD7"/>
    <w:multiLevelType w:val="hybridMultilevel"/>
    <w:tmpl w:val="CF6E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702CE"/>
    <w:multiLevelType w:val="hybridMultilevel"/>
    <w:tmpl w:val="840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9"/>
  </w:num>
  <w:num w:numId="4">
    <w:abstractNumId w:val="5"/>
  </w:num>
  <w:num w:numId="5">
    <w:abstractNumId w:val="21"/>
  </w:num>
  <w:num w:numId="6">
    <w:abstractNumId w:val="7"/>
  </w:num>
  <w:num w:numId="7">
    <w:abstractNumId w:val="6"/>
  </w:num>
  <w:num w:numId="8">
    <w:abstractNumId w:val="20"/>
  </w:num>
  <w:num w:numId="9">
    <w:abstractNumId w:val="24"/>
  </w:num>
  <w:num w:numId="10">
    <w:abstractNumId w:val="19"/>
  </w:num>
  <w:num w:numId="11">
    <w:abstractNumId w:val="11"/>
  </w:num>
  <w:num w:numId="12">
    <w:abstractNumId w:val="2"/>
  </w:num>
  <w:num w:numId="13">
    <w:abstractNumId w:val="10"/>
  </w:num>
  <w:num w:numId="14">
    <w:abstractNumId w:val="27"/>
  </w:num>
  <w:num w:numId="15">
    <w:abstractNumId w:val="0"/>
  </w:num>
  <w:num w:numId="16">
    <w:abstractNumId w:val="15"/>
  </w:num>
  <w:num w:numId="17">
    <w:abstractNumId w:val="1"/>
  </w:num>
  <w:num w:numId="18">
    <w:abstractNumId w:val="26"/>
  </w:num>
  <w:num w:numId="19">
    <w:abstractNumId w:val="31"/>
  </w:num>
  <w:num w:numId="20">
    <w:abstractNumId w:val="32"/>
  </w:num>
  <w:num w:numId="21">
    <w:abstractNumId w:val="4"/>
  </w:num>
  <w:num w:numId="22">
    <w:abstractNumId w:val="22"/>
  </w:num>
  <w:num w:numId="23">
    <w:abstractNumId w:val="16"/>
  </w:num>
  <w:num w:numId="24">
    <w:abstractNumId w:val="17"/>
  </w:num>
  <w:num w:numId="25">
    <w:abstractNumId w:val="30"/>
  </w:num>
  <w:num w:numId="26">
    <w:abstractNumId w:val="8"/>
  </w:num>
  <w:num w:numId="27">
    <w:abstractNumId w:val="9"/>
  </w:num>
  <w:num w:numId="28">
    <w:abstractNumId w:val="27"/>
    <w:lvlOverride w:ilvl="0">
      <w:startOverride w:val="1"/>
    </w:lvlOverride>
  </w:num>
  <w:num w:numId="29">
    <w:abstractNumId w:val="23"/>
  </w:num>
  <w:num w:numId="30">
    <w:abstractNumId w:val="12"/>
  </w:num>
  <w:num w:numId="31">
    <w:abstractNumId w:val="25"/>
  </w:num>
  <w:num w:numId="32">
    <w:abstractNumId w:val="28"/>
  </w:num>
  <w:num w:numId="33">
    <w:abstractNumId w:val="3"/>
  </w:num>
  <w:num w:numId="3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q8FAIm2frItAAAA"/>
  </w:docVars>
  <w:rsids>
    <w:rsidRoot w:val="00FB3C9D"/>
    <w:rsid w:val="000007DD"/>
    <w:rsid w:val="00001242"/>
    <w:rsid w:val="00002164"/>
    <w:rsid w:val="0000392B"/>
    <w:rsid w:val="00015DBC"/>
    <w:rsid w:val="00017121"/>
    <w:rsid w:val="00034B3C"/>
    <w:rsid w:val="00035FBB"/>
    <w:rsid w:val="00041594"/>
    <w:rsid w:val="000439F9"/>
    <w:rsid w:val="00044D3C"/>
    <w:rsid w:val="000548E5"/>
    <w:rsid w:val="000569A6"/>
    <w:rsid w:val="000571A8"/>
    <w:rsid w:val="00061538"/>
    <w:rsid w:val="00064493"/>
    <w:rsid w:val="000723CD"/>
    <w:rsid w:val="00097D8B"/>
    <w:rsid w:val="000A5C44"/>
    <w:rsid w:val="000B7A5D"/>
    <w:rsid w:val="000C0411"/>
    <w:rsid w:val="000D1151"/>
    <w:rsid w:val="000D1BA5"/>
    <w:rsid w:val="000D6E61"/>
    <w:rsid w:val="000E0977"/>
    <w:rsid w:val="000F2197"/>
    <w:rsid w:val="001011DC"/>
    <w:rsid w:val="00103D3F"/>
    <w:rsid w:val="00110B41"/>
    <w:rsid w:val="00114612"/>
    <w:rsid w:val="00126516"/>
    <w:rsid w:val="0012753A"/>
    <w:rsid w:val="00136D1F"/>
    <w:rsid w:val="00140907"/>
    <w:rsid w:val="00146E5B"/>
    <w:rsid w:val="00147262"/>
    <w:rsid w:val="001530AD"/>
    <w:rsid w:val="0015659B"/>
    <w:rsid w:val="001632EC"/>
    <w:rsid w:val="00165F35"/>
    <w:rsid w:val="0017751C"/>
    <w:rsid w:val="001849E5"/>
    <w:rsid w:val="0019242E"/>
    <w:rsid w:val="00195171"/>
    <w:rsid w:val="00195735"/>
    <w:rsid w:val="001A294A"/>
    <w:rsid w:val="001A3FEC"/>
    <w:rsid w:val="001A45AC"/>
    <w:rsid w:val="001B3D23"/>
    <w:rsid w:val="001B490B"/>
    <w:rsid w:val="001B64DA"/>
    <w:rsid w:val="001C3E73"/>
    <w:rsid w:val="001D134D"/>
    <w:rsid w:val="001D2821"/>
    <w:rsid w:val="001E0204"/>
    <w:rsid w:val="001E5C0B"/>
    <w:rsid w:val="001E646B"/>
    <w:rsid w:val="001F4014"/>
    <w:rsid w:val="002023B6"/>
    <w:rsid w:val="002034C4"/>
    <w:rsid w:val="002070B3"/>
    <w:rsid w:val="00211F02"/>
    <w:rsid w:val="00212650"/>
    <w:rsid w:val="002226D1"/>
    <w:rsid w:val="00225803"/>
    <w:rsid w:val="00227C19"/>
    <w:rsid w:val="00231ED6"/>
    <w:rsid w:val="00243984"/>
    <w:rsid w:val="002452C7"/>
    <w:rsid w:val="002465FD"/>
    <w:rsid w:val="002471AC"/>
    <w:rsid w:val="00257DD1"/>
    <w:rsid w:val="00270CD8"/>
    <w:rsid w:val="002713D3"/>
    <w:rsid w:val="00272753"/>
    <w:rsid w:val="00276BFA"/>
    <w:rsid w:val="0027707F"/>
    <w:rsid w:val="00283C1B"/>
    <w:rsid w:val="002A4986"/>
    <w:rsid w:val="002A4C18"/>
    <w:rsid w:val="002B26DA"/>
    <w:rsid w:val="002B418D"/>
    <w:rsid w:val="002C0372"/>
    <w:rsid w:val="002E5F91"/>
    <w:rsid w:val="002E6468"/>
    <w:rsid w:val="002E6820"/>
    <w:rsid w:val="002F6B1B"/>
    <w:rsid w:val="003011FB"/>
    <w:rsid w:val="003015CD"/>
    <w:rsid w:val="00306EDF"/>
    <w:rsid w:val="003134B3"/>
    <w:rsid w:val="00320928"/>
    <w:rsid w:val="00321F80"/>
    <w:rsid w:val="00325BFC"/>
    <w:rsid w:val="003301CF"/>
    <w:rsid w:val="003367EF"/>
    <w:rsid w:val="00336AE4"/>
    <w:rsid w:val="00336DBA"/>
    <w:rsid w:val="00343017"/>
    <w:rsid w:val="00345CC5"/>
    <w:rsid w:val="0035664A"/>
    <w:rsid w:val="00357940"/>
    <w:rsid w:val="003639D1"/>
    <w:rsid w:val="0036757A"/>
    <w:rsid w:val="00380A73"/>
    <w:rsid w:val="00383317"/>
    <w:rsid w:val="00385FB5"/>
    <w:rsid w:val="00386387"/>
    <w:rsid w:val="00391515"/>
    <w:rsid w:val="003B042B"/>
    <w:rsid w:val="003B392E"/>
    <w:rsid w:val="003B518D"/>
    <w:rsid w:val="003B5909"/>
    <w:rsid w:val="003C2081"/>
    <w:rsid w:val="003C2773"/>
    <w:rsid w:val="003C43B0"/>
    <w:rsid w:val="003D1439"/>
    <w:rsid w:val="003D1DDD"/>
    <w:rsid w:val="003D7775"/>
    <w:rsid w:val="003E19DE"/>
    <w:rsid w:val="003E3AFA"/>
    <w:rsid w:val="003F0359"/>
    <w:rsid w:val="00401351"/>
    <w:rsid w:val="00402D21"/>
    <w:rsid w:val="00405549"/>
    <w:rsid w:val="00406FE7"/>
    <w:rsid w:val="0041279E"/>
    <w:rsid w:val="0042130A"/>
    <w:rsid w:val="00421ECA"/>
    <w:rsid w:val="00426A36"/>
    <w:rsid w:val="00431991"/>
    <w:rsid w:val="0043359C"/>
    <w:rsid w:val="0043433F"/>
    <w:rsid w:val="00443958"/>
    <w:rsid w:val="00445BBB"/>
    <w:rsid w:val="0045294F"/>
    <w:rsid w:val="004576E4"/>
    <w:rsid w:val="00464473"/>
    <w:rsid w:val="00466280"/>
    <w:rsid w:val="004675E1"/>
    <w:rsid w:val="00470EF1"/>
    <w:rsid w:val="00476F75"/>
    <w:rsid w:val="004863FD"/>
    <w:rsid w:val="004A2923"/>
    <w:rsid w:val="004A483B"/>
    <w:rsid w:val="004A66BA"/>
    <w:rsid w:val="004A7F5E"/>
    <w:rsid w:val="004B0576"/>
    <w:rsid w:val="004B4948"/>
    <w:rsid w:val="004B4F9E"/>
    <w:rsid w:val="004B6671"/>
    <w:rsid w:val="004C4B19"/>
    <w:rsid w:val="004C4DAE"/>
    <w:rsid w:val="004D1103"/>
    <w:rsid w:val="004E27AC"/>
    <w:rsid w:val="004E47A1"/>
    <w:rsid w:val="004E64C4"/>
    <w:rsid w:val="004F0F81"/>
    <w:rsid w:val="00502BF8"/>
    <w:rsid w:val="005034D6"/>
    <w:rsid w:val="00515E48"/>
    <w:rsid w:val="00524B59"/>
    <w:rsid w:val="0052502E"/>
    <w:rsid w:val="00530509"/>
    <w:rsid w:val="00532A79"/>
    <w:rsid w:val="0053332F"/>
    <w:rsid w:val="00534E29"/>
    <w:rsid w:val="005365BA"/>
    <w:rsid w:val="005410C9"/>
    <w:rsid w:val="00542290"/>
    <w:rsid w:val="0054421F"/>
    <w:rsid w:val="005442E9"/>
    <w:rsid w:val="0056179B"/>
    <w:rsid w:val="00562A57"/>
    <w:rsid w:val="005638A4"/>
    <w:rsid w:val="005802BA"/>
    <w:rsid w:val="005813C4"/>
    <w:rsid w:val="005866E1"/>
    <w:rsid w:val="00593A25"/>
    <w:rsid w:val="005A26B9"/>
    <w:rsid w:val="005C4386"/>
    <w:rsid w:val="005D2DD6"/>
    <w:rsid w:val="005E2D8E"/>
    <w:rsid w:val="005E52A0"/>
    <w:rsid w:val="005E7F5A"/>
    <w:rsid w:val="005F6D2B"/>
    <w:rsid w:val="005F79E9"/>
    <w:rsid w:val="0060360D"/>
    <w:rsid w:val="00610954"/>
    <w:rsid w:val="00611260"/>
    <w:rsid w:val="0061237A"/>
    <w:rsid w:val="00613669"/>
    <w:rsid w:val="0061462B"/>
    <w:rsid w:val="00614C44"/>
    <w:rsid w:val="00616D8D"/>
    <w:rsid w:val="00617277"/>
    <w:rsid w:val="006208BF"/>
    <w:rsid w:val="00621611"/>
    <w:rsid w:val="006364A6"/>
    <w:rsid w:val="0064093A"/>
    <w:rsid w:val="006565E4"/>
    <w:rsid w:val="006911C4"/>
    <w:rsid w:val="006917F4"/>
    <w:rsid w:val="0069610B"/>
    <w:rsid w:val="006975C4"/>
    <w:rsid w:val="006A085B"/>
    <w:rsid w:val="006A66A0"/>
    <w:rsid w:val="006A7AE2"/>
    <w:rsid w:val="006C7EE5"/>
    <w:rsid w:val="006D06B2"/>
    <w:rsid w:val="006D2735"/>
    <w:rsid w:val="006D41D8"/>
    <w:rsid w:val="006D51C7"/>
    <w:rsid w:val="006D7D61"/>
    <w:rsid w:val="006E79C5"/>
    <w:rsid w:val="006F05E5"/>
    <w:rsid w:val="006F0C7A"/>
    <w:rsid w:val="00700835"/>
    <w:rsid w:val="0070609A"/>
    <w:rsid w:val="00711CCE"/>
    <w:rsid w:val="00741CE7"/>
    <w:rsid w:val="00742721"/>
    <w:rsid w:val="00744E94"/>
    <w:rsid w:val="00750D45"/>
    <w:rsid w:val="00753C4A"/>
    <w:rsid w:val="007554CA"/>
    <w:rsid w:val="007558C7"/>
    <w:rsid w:val="00756022"/>
    <w:rsid w:val="00760D73"/>
    <w:rsid w:val="00770E22"/>
    <w:rsid w:val="00771CEC"/>
    <w:rsid w:val="007753A6"/>
    <w:rsid w:val="00781184"/>
    <w:rsid w:val="00795873"/>
    <w:rsid w:val="007A3C4A"/>
    <w:rsid w:val="007A7A4A"/>
    <w:rsid w:val="007B451D"/>
    <w:rsid w:val="007C3A98"/>
    <w:rsid w:val="007D0165"/>
    <w:rsid w:val="007D2266"/>
    <w:rsid w:val="007E0864"/>
    <w:rsid w:val="007F1963"/>
    <w:rsid w:val="007F1CAD"/>
    <w:rsid w:val="008062BF"/>
    <w:rsid w:val="00813852"/>
    <w:rsid w:val="00822734"/>
    <w:rsid w:val="0082367D"/>
    <w:rsid w:val="00825044"/>
    <w:rsid w:val="00825AAE"/>
    <w:rsid w:val="00830871"/>
    <w:rsid w:val="00841438"/>
    <w:rsid w:val="00842380"/>
    <w:rsid w:val="008426C7"/>
    <w:rsid w:val="00843A1C"/>
    <w:rsid w:val="00853D38"/>
    <w:rsid w:val="0085411B"/>
    <w:rsid w:val="00854DEF"/>
    <w:rsid w:val="00862119"/>
    <w:rsid w:val="0086243E"/>
    <w:rsid w:val="00865461"/>
    <w:rsid w:val="0087053D"/>
    <w:rsid w:val="00876542"/>
    <w:rsid w:val="0088730B"/>
    <w:rsid w:val="008915DE"/>
    <w:rsid w:val="00891E74"/>
    <w:rsid w:val="008934BB"/>
    <w:rsid w:val="008937F7"/>
    <w:rsid w:val="00896562"/>
    <w:rsid w:val="008A250A"/>
    <w:rsid w:val="008A2837"/>
    <w:rsid w:val="008A3EEB"/>
    <w:rsid w:val="008A40DF"/>
    <w:rsid w:val="008A7FA2"/>
    <w:rsid w:val="008B6661"/>
    <w:rsid w:val="008C25A0"/>
    <w:rsid w:val="008C553C"/>
    <w:rsid w:val="008D28AF"/>
    <w:rsid w:val="008E399F"/>
    <w:rsid w:val="00901733"/>
    <w:rsid w:val="009125AB"/>
    <w:rsid w:val="00926821"/>
    <w:rsid w:val="00927F73"/>
    <w:rsid w:val="00930A3A"/>
    <w:rsid w:val="00931B35"/>
    <w:rsid w:val="00932A4E"/>
    <w:rsid w:val="0093548C"/>
    <w:rsid w:val="00950EBF"/>
    <w:rsid w:val="00953EC5"/>
    <w:rsid w:val="00962A9B"/>
    <w:rsid w:val="009723CE"/>
    <w:rsid w:val="00975DDB"/>
    <w:rsid w:val="009814D3"/>
    <w:rsid w:val="0098332C"/>
    <w:rsid w:val="00993D0A"/>
    <w:rsid w:val="009A1E29"/>
    <w:rsid w:val="009A6F85"/>
    <w:rsid w:val="009B025D"/>
    <w:rsid w:val="009B0850"/>
    <w:rsid w:val="009B1A4B"/>
    <w:rsid w:val="009B2421"/>
    <w:rsid w:val="009B3F3B"/>
    <w:rsid w:val="009B7064"/>
    <w:rsid w:val="009C5B20"/>
    <w:rsid w:val="009C7D32"/>
    <w:rsid w:val="009D3407"/>
    <w:rsid w:val="009E1DE7"/>
    <w:rsid w:val="009E1E24"/>
    <w:rsid w:val="00A036F8"/>
    <w:rsid w:val="00A058BE"/>
    <w:rsid w:val="00A1181E"/>
    <w:rsid w:val="00A1183D"/>
    <w:rsid w:val="00A15127"/>
    <w:rsid w:val="00A1607F"/>
    <w:rsid w:val="00A25F07"/>
    <w:rsid w:val="00A260F2"/>
    <w:rsid w:val="00A27E84"/>
    <w:rsid w:val="00A404B7"/>
    <w:rsid w:val="00A40869"/>
    <w:rsid w:val="00A51A01"/>
    <w:rsid w:val="00A56411"/>
    <w:rsid w:val="00A7379D"/>
    <w:rsid w:val="00A760F0"/>
    <w:rsid w:val="00A8226D"/>
    <w:rsid w:val="00A84EC4"/>
    <w:rsid w:val="00A85348"/>
    <w:rsid w:val="00A94F0B"/>
    <w:rsid w:val="00A9799E"/>
    <w:rsid w:val="00AA6F7E"/>
    <w:rsid w:val="00AB44D2"/>
    <w:rsid w:val="00AB515A"/>
    <w:rsid w:val="00AC42C6"/>
    <w:rsid w:val="00AC4382"/>
    <w:rsid w:val="00AD20CE"/>
    <w:rsid w:val="00AE1A6B"/>
    <w:rsid w:val="00AF0E86"/>
    <w:rsid w:val="00AF1E16"/>
    <w:rsid w:val="00AF2D91"/>
    <w:rsid w:val="00AF4EE0"/>
    <w:rsid w:val="00AF78E3"/>
    <w:rsid w:val="00B024A0"/>
    <w:rsid w:val="00B03764"/>
    <w:rsid w:val="00B05612"/>
    <w:rsid w:val="00B12E55"/>
    <w:rsid w:val="00B20300"/>
    <w:rsid w:val="00B24822"/>
    <w:rsid w:val="00B33807"/>
    <w:rsid w:val="00B3429F"/>
    <w:rsid w:val="00B37D09"/>
    <w:rsid w:val="00B40589"/>
    <w:rsid w:val="00B43DA1"/>
    <w:rsid w:val="00B474E2"/>
    <w:rsid w:val="00B53B01"/>
    <w:rsid w:val="00B57277"/>
    <w:rsid w:val="00B612D0"/>
    <w:rsid w:val="00B643CF"/>
    <w:rsid w:val="00B87C95"/>
    <w:rsid w:val="00BA44B3"/>
    <w:rsid w:val="00BA597F"/>
    <w:rsid w:val="00BB69CD"/>
    <w:rsid w:val="00BC492C"/>
    <w:rsid w:val="00BC5115"/>
    <w:rsid w:val="00BD2C36"/>
    <w:rsid w:val="00BD352C"/>
    <w:rsid w:val="00BD39E2"/>
    <w:rsid w:val="00BE019E"/>
    <w:rsid w:val="00BE163E"/>
    <w:rsid w:val="00BF550E"/>
    <w:rsid w:val="00C002A0"/>
    <w:rsid w:val="00C05065"/>
    <w:rsid w:val="00C0650D"/>
    <w:rsid w:val="00C11110"/>
    <w:rsid w:val="00C16105"/>
    <w:rsid w:val="00C16149"/>
    <w:rsid w:val="00C16B81"/>
    <w:rsid w:val="00C26420"/>
    <w:rsid w:val="00C33451"/>
    <w:rsid w:val="00C3532F"/>
    <w:rsid w:val="00C41BBF"/>
    <w:rsid w:val="00C511E1"/>
    <w:rsid w:val="00C52F73"/>
    <w:rsid w:val="00C57505"/>
    <w:rsid w:val="00C66555"/>
    <w:rsid w:val="00C71031"/>
    <w:rsid w:val="00C74C39"/>
    <w:rsid w:val="00C8261F"/>
    <w:rsid w:val="00CA7E46"/>
    <w:rsid w:val="00CD5BB5"/>
    <w:rsid w:val="00CF5D7F"/>
    <w:rsid w:val="00D355FB"/>
    <w:rsid w:val="00D37670"/>
    <w:rsid w:val="00D412E5"/>
    <w:rsid w:val="00D43664"/>
    <w:rsid w:val="00D64249"/>
    <w:rsid w:val="00D6553C"/>
    <w:rsid w:val="00D678C5"/>
    <w:rsid w:val="00D75891"/>
    <w:rsid w:val="00D7636A"/>
    <w:rsid w:val="00D80061"/>
    <w:rsid w:val="00D84DA7"/>
    <w:rsid w:val="00D86EEF"/>
    <w:rsid w:val="00D87DEC"/>
    <w:rsid w:val="00D92A8D"/>
    <w:rsid w:val="00D947B3"/>
    <w:rsid w:val="00DA1FE8"/>
    <w:rsid w:val="00DB3D8D"/>
    <w:rsid w:val="00DC47E2"/>
    <w:rsid w:val="00DD10FD"/>
    <w:rsid w:val="00DD4118"/>
    <w:rsid w:val="00DD4EC0"/>
    <w:rsid w:val="00E12388"/>
    <w:rsid w:val="00E123D2"/>
    <w:rsid w:val="00E162DC"/>
    <w:rsid w:val="00E17AA9"/>
    <w:rsid w:val="00E301E5"/>
    <w:rsid w:val="00E31D0E"/>
    <w:rsid w:val="00E34331"/>
    <w:rsid w:val="00E40CA7"/>
    <w:rsid w:val="00E54656"/>
    <w:rsid w:val="00E56262"/>
    <w:rsid w:val="00E61B9F"/>
    <w:rsid w:val="00E62395"/>
    <w:rsid w:val="00E66442"/>
    <w:rsid w:val="00E75D46"/>
    <w:rsid w:val="00E76FCC"/>
    <w:rsid w:val="00E778F4"/>
    <w:rsid w:val="00EB76D3"/>
    <w:rsid w:val="00EB7760"/>
    <w:rsid w:val="00EB7ED2"/>
    <w:rsid w:val="00EC29ED"/>
    <w:rsid w:val="00EC39AD"/>
    <w:rsid w:val="00EC7C5D"/>
    <w:rsid w:val="00ED0A6F"/>
    <w:rsid w:val="00ED511C"/>
    <w:rsid w:val="00EE2622"/>
    <w:rsid w:val="00EE783E"/>
    <w:rsid w:val="00EF66BE"/>
    <w:rsid w:val="00EF77CC"/>
    <w:rsid w:val="00F02FFB"/>
    <w:rsid w:val="00F11EDD"/>
    <w:rsid w:val="00F12AFF"/>
    <w:rsid w:val="00F12F6B"/>
    <w:rsid w:val="00F15C90"/>
    <w:rsid w:val="00F20FBE"/>
    <w:rsid w:val="00F21E01"/>
    <w:rsid w:val="00F26B98"/>
    <w:rsid w:val="00F278D6"/>
    <w:rsid w:val="00F30328"/>
    <w:rsid w:val="00F324AC"/>
    <w:rsid w:val="00F33D9C"/>
    <w:rsid w:val="00F35EAA"/>
    <w:rsid w:val="00F40F5D"/>
    <w:rsid w:val="00F4111A"/>
    <w:rsid w:val="00F53DD2"/>
    <w:rsid w:val="00F61BEB"/>
    <w:rsid w:val="00F702F9"/>
    <w:rsid w:val="00F70718"/>
    <w:rsid w:val="00F71B59"/>
    <w:rsid w:val="00F73B8B"/>
    <w:rsid w:val="00F80844"/>
    <w:rsid w:val="00F8454E"/>
    <w:rsid w:val="00F87B7A"/>
    <w:rsid w:val="00FA00C0"/>
    <w:rsid w:val="00FA3E84"/>
    <w:rsid w:val="00FA5269"/>
    <w:rsid w:val="00FA5332"/>
    <w:rsid w:val="00FA74B3"/>
    <w:rsid w:val="00FB0D73"/>
    <w:rsid w:val="00FB1797"/>
    <w:rsid w:val="00FB1BDA"/>
    <w:rsid w:val="00FB2414"/>
    <w:rsid w:val="00FB3C9D"/>
    <w:rsid w:val="00FB42E1"/>
    <w:rsid w:val="00FB7B8A"/>
    <w:rsid w:val="00FC0C2F"/>
    <w:rsid w:val="00FC33C8"/>
    <w:rsid w:val="00FC6C49"/>
    <w:rsid w:val="00FC7FFB"/>
    <w:rsid w:val="00FD571C"/>
    <w:rsid w:val="00FE085C"/>
    <w:rsid w:val="00FE6A8C"/>
    <w:rsid w:val="00FF5DEA"/>
    <w:rsid w:val="00FF7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1D63B17B-C053-49DE-8278-AF63C897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c"/>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 odd1,header odd2,header odd3,header odd4,header odd5,header odd6,header,header1,header2,header3,header odd11,header odd21,header odd7,header4,header odd8,header odd9,header5,header odd12,header11,header21,header odd22,header31,h"/>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0569A6"/>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aliases w:val="EN Char"/>
    <w:link w:val="EditorsNote"/>
    <w:qFormat/>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NOZchn">
    <w:name w:val="NO Zchn"/>
    <w:qFormat/>
    <w:locked/>
    <w:rsid w:val="001A294A"/>
    <w:rPr>
      <w:lang w:eastAsia="en-US"/>
    </w:rPr>
  </w:style>
  <w:style w:type="paragraph" w:customStyle="1" w:styleId="DECISION">
    <w:name w:val="DECISION"/>
    <w:basedOn w:val="a0"/>
    <w:rsid w:val="001D134D"/>
    <w:pPr>
      <w:widowControl w:val="0"/>
      <w:numPr>
        <w:numId w:val="3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pPr>
    <w:rPr>
      <w:rFonts w:eastAsia="Times New Roman"/>
      <w:b/>
      <w:color w:val="0000FF"/>
      <w:szCs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767000410">
      <w:bodyDiv w:val="1"/>
      <w:marLeft w:val="0"/>
      <w:marRight w:val="0"/>
      <w:marTop w:val="0"/>
      <w:marBottom w:val="0"/>
      <w:divBdr>
        <w:top w:val="none" w:sz="0" w:space="0" w:color="auto"/>
        <w:left w:val="none" w:sz="0" w:space="0" w:color="auto"/>
        <w:bottom w:val="none" w:sz="0" w:space="0" w:color="auto"/>
        <w:right w:val="none" w:sz="0" w:space="0" w:color="auto"/>
      </w:divBdr>
    </w:div>
    <w:div w:id="1780493573">
      <w:bodyDiv w:val="1"/>
      <w:marLeft w:val="0"/>
      <w:marRight w:val="0"/>
      <w:marTop w:val="0"/>
      <w:marBottom w:val="0"/>
      <w:divBdr>
        <w:top w:val="none" w:sz="0" w:space="0" w:color="auto"/>
        <w:left w:val="none" w:sz="0" w:space="0" w:color="auto"/>
        <w:bottom w:val="none" w:sz="0" w:space="0" w:color="auto"/>
        <w:right w:val="none" w:sz="0" w:space="0" w:color="auto"/>
      </w:divBdr>
    </w:div>
    <w:div w:id="19308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00E8B-275E-4890-BA61-7B1977BA9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1277</Words>
  <Characters>6312</Characters>
  <Application>Microsoft Office Word</Application>
  <DocSecurity>0</DocSecurity>
  <Lines>197</Lines>
  <Paragraphs>128</Paragraphs>
  <ScaleCrop>false</ScaleCrop>
  <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4</cp:revision>
  <dcterms:created xsi:type="dcterms:W3CDTF">2023-05-09T06:38:00Z</dcterms:created>
  <dcterms:modified xsi:type="dcterms:W3CDTF">2023-05-12T02:22:00Z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